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D4D085" w14:textId="2517DCEA" w:rsidR="005B1082" w:rsidRPr="003C7F23" w:rsidRDefault="005B1082" w:rsidP="005B1082">
      <w:pPr>
        <w:wordWrap w:val="0"/>
        <w:spacing w:line="320" w:lineRule="exact"/>
        <w:jc w:val="right"/>
        <w:rPr>
          <w:rFonts w:ascii="HGPｺﾞｼｯｸE" w:eastAsia="HGPｺﾞｼｯｸE" w:hAnsi="HGPｺﾞｼｯｸE"/>
          <w:color w:val="000000" w:themeColor="text1"/>
          <w:lang w:eastAsia="zh-TW"/>
        </w:rPr>
      </w:pPr>
      <w:r w:rsidRPr="003C7F23">
        <w:rPr>
          <w:rFonts w:ascii="HGPｺﾞｼｯｸE" w:eastAsia="HGPｺﾞｼｯｸE" w:hAnsi="HGPｺﾞｼｯｸE" w:hint="eastAsia"/>
          <w:color w:val="000000" w:themeColor="text1"/>
        </w:rPr>
        <w:t>令和</w:t>
      </w:r>
      <w:r w:rsidR="00CB75C1">
        <w:rPr>
          <w:rFonts w:ascii="HGPｺﾞｼｯｸE" w:eastAsia="HGPｺﾞｼｯｸE" w:hAnsi="HGPｺﾞｼｯｸE" w:hint="eastAsia"/>
          <w:color w:val="000000" w:themeColor="text1"/>
        </w:rPr>
        <w:t>4</w:t>
      </w:r>
      <w:r w:rsidRPr="003C7F23">
        <w:rPr>
          <w:rFonts w:ascii="HGPｺﾞｼｯｸE" w:eastAsia="HGPｺﾞｼｯｸE" w:hAnsi="HGPｺﾞｼｯｸE" w:hint="eastAsia"/>
          <w:color w:val="000000" w:themeColor="text1"/>
          <w:lang w:eastAsia="zh-TW"/>
        </w:rPr>
        <w:t>年</w:t>
      </w:r>
      <w:r w:rsidR="00CB75C1">
        <w:rPr>
          <w:rFonts w:ascii="HGPｺﾞｼｯｸE" w:eastAsia="HGPｺﾞｼｯｸE" w:hAnsi="HGPｺﾞｼｯｸE" w:hint="eastAsia"/>
          <w:color w:val="000000" w:themeColor="text1"/>
        </w:rPr>
        <w:t>1</w:t>
      </w:r>
      <w:r w:rsidRPr="003C7F23">
        <w:rPr>
          <w:rFonts w:ascii="HGPｺﾞｼｯｸE" w:eastAsia="HGPｺﾞｼｯｸE" w:hAnsi="HGPｺﾞｼｯｸE" w:hint="eastAsia"/>
          <w:color w:val="000000" w:themeColor="text1"/>
          <w:lang w:eastAsia="zh-TW"/>
        </w:rPr>
        <w:t>月</w:t>
      </w:r>
    </w:p>
    <w:p w14:paraId="21503CCF" w14:textId="77777777" w:rsidR="005B1082" w:rsidRPr="003C7F23" w:rsidRDefault="005B1082" w:rsidP="005B1082">
      <w:pPr>
        <w:snapToGrid w:val="0"/>
        <w:rPr>
          <w:rFonts w:ascii="Bodoni MT Black" w:hAnsi="Bodoni MT Black" w:cs="Times New Roman"/>
          <w:color w:val="000000" w:themeColor="text1"/>
          <w:sz w:val="40"/>
          <w:szCs w:val="44"/>
        </w:rPr>
      </w:pPr>
      <w:r w:rsidRPr="003C7F23">
        <w:rPr>
          <w:rFonts w:ascii="Bodoni MT Black" w:hAnsi="Bodoni MT Black" w:cs="Times New Roman"/>
          <w:color w:val="000000" w:themeColor="text1"/>
          <w:sz w:val="44"/>
          <w:szCs w:val="44"/>
        </w:rPr>
        <w:t>News Release</w:t>
      </w:r>
      <w:r w:rsidRPr="003C7F23">
        <w:rPr>
          <w:rFonts w:ascii="Bodoni MT Black" w:hAnsi="Bodoni MT Black" w:cs="Times New Roman" w:hint="eastAsia"/>
          <w:color w:val="000000" w:themeColor="text1"/>
          <w:sz w:val="40"/>
          <w:szCs w:val="44"/>
        </w:rPr>
        <w:t xml:space="preserve">　　　</w:t>
      </w:r>
    </w:p>
    <w:p w14:paraId="1E399769" w14:textId="77777777" w:rsidR="005B1082" w:rsidRPr="003C7F23" w:rsidRDefault="005B1082" w:rsidP="005B1082">
      <w:pPr>
        <w:jc w:val="right"/>
        <w:rPr>
          <w:rFonts w:cs="Times New Roman"/>
          <w:color w:val="000000" w:themeColor="text1"/>
          <w:sz w:val="18"/>
          <w:szCs w:val="18"/>
        </w:rPr>
      </w:pPr>
      <w:r w:rsidRPr="003C7F23">
        <w:rPr>
          <w:rFonts w:ascii="Bodoni MT Black" w:hAnsi="Bodoni MT Black" w:cs="Times New Roman" w:hint="eastAsia"/>
          <w:color w:val="000000" w:themeColor="text1"/>
          <w:sz w:val="44"/>
          <w:szCs w:val="44"/>
        </w:rPr>
        <w:t xml:space="preserve">　　　　　　</w:t>
      </w:r>
      <w:r w:rsidRPr="003C7F23">
        <w:rPr>
          <w:rFonts w:cs="Times New Roman"/>
          <w:noProof/>
          <w:color w:val="000000" w:themeColor="text1"/>
          <w:sz w:val="18"/>
          <w:szCs w:val="18"/>
        </w:rPr>
        <w:drawing>
          <wp:inline distT="0" distB="0" distL="0" distR="0" wp14:anchorId="6A1AB60B" wp14:editId="1DC6BB6F">
            <wp:extent cx="1704975" cy="247650"/>
            <wp:effectExtent l="0" t="0" r="9525" b="0"/>
            <wp:docPr id="3" name="図 3" descr="com_r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 descr="com_r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4975" cy="247650"/>
                    </a:xfrm>
                    <a:prstGeom prst="rect">
                      <a:avLst/>
                    </a:prstGeom>
                    <a:noFill/>
                    <a:ln>
                      <a:noFill/>
                    </a:ln>
                  </pic:spPr>
                </pic:pic>
              </a:graphicData>
            </a:graphic>
          </wp:inline>
        </w:drawing>
      </w:r>
    </w:p>
    <w:p w14:paraId="22725231" w14:textId="77777777" w:rsidR="005B1082" w:rsidRPr="003C7F23" w:rsidRDefault="005B1082" w:rsidP="005B1082">
      <w:pPr>
        <w:snapToGrid w:val="0"/>
        <w:jc w:val="right"/>
        <w:rPr>
          <w:rFonts w:ascii="ＭＳ ゴシック" w:eastAsia="ＭＳ ゴシック" w:hAnsi="ＭＳ ゴシック" w:cs="Times New Roman"/>
          <w:color w:val="000000" w:themeColor="text1"/>
          <w:sz w:val="16"/>
          <w:szCs w:val="16"/>
        </w:rPr>
      </w:pPr>
      <w:r w:rsidRPr="003C7F23">
        <w:rPr>
          <w:rFonts w:ascii="ＭＳ ゴシック" w:eastAsia="ＭＳ ゴシック" w:hAnsi="ＭＳ ゴシック" w:cs="Times New Roman" w:hint="eastAsia"/>
          <w:color w:val="000000" w:themeColor="text1"/>
          <w:sz w:val="16"/>
          <w:szCs w:val="16"/>
        </w:rPr>
        <w:t xml:space="preserve">　　　県下商工会と一体となり</w:t>
      </w:r>
    </w:p>
    <w:p w14:paraId="16C7DA60" w14:textId="77777777" w:rsidR="005B1082" w:rsidRPr="003C7F23" w:rsidRDefault="005B1082" w:rsidP="005B1082">
      <w:pPr>
        <w:snapToGrid w:val="0"/>
        <w:jc w:val="right"/>
        <w:rPr>
          <w:rFonts w:ascii="HGPｺﾞｼｯｸE" w:eastAsia="PMingLiU" w:hAnsi="HGPｺﾞｼｯｸE"/>
          <w:color w:val="000000" w:themeColor="text1"/>
          <w:lang w:eastAsia="zh-TW"/>
        </w:rPr>
      </w:pPr>
      <w:r w:rsidRPr="003C7F23">
        <w:rPr>
          <w:rFonts w:ascii="ＭＳ ゴシック" w:eastAsia="ＭＳ ゴシック" w:hAnsi="ＭＳ ゴシック" w:cs="Times New Roman" w:hint="eastAsia"/>
          <w:color w:val="000000" w:themeColor="text1"/>
          <w:sz w:val="16"/>
          <w:szCs w:val="16"/>
        </w:rPr>
        <w:t>小規模企業の支援を行っています</w:t>
      </w:r>
    </w:p>
    <w:p w14:paraId="0C114DAD" w14:textId="3D2B77A9" w:rsidR="005B1082" w:rsidRPr="003C7F23" w:rsidRDefault="005B1082" w:rsidP="005B1082">
      <w:pPr>
        <w:jc w:val="center"/>
        <w:rPr>
          <w:rFonts w:ascii="HGPｺﾞｼｯｸE" w:eastAsia="HGPｺﾞｼｯｸE" w:hAnsi="HGPｺﾞｼｯｸE"/>
          <w:color w:val="000000" w:themeColor="text1"/>
          <w:sz w:val="32"/>
          <w:szCs w:val="32"/>
          <w:lang w:eastAsia="zh-TW"/>
        </w:rPr>
      </w:pPr>
      <w:r w:rsidRPr="003C7F23">
        <w:rPr>
          <w:rFonts w:ascii="HGPｺﾞｼｯｸE" w:eastAsia="HGPｺﾞｼｯｸE" w:hAnsi="HGPｺﾞｼｯｸE" w:hint="eastAsia"/>
          <w:color w:val="000000" w:themeColor="text1"/>
          <w:sz w:val="32"/>
          <w:szCs w:val="32"/>
          <w:lang w:eastAsia="zh-TW"/>
        </w:rPr>
        <w:t>【</w:t>
      </w:r>
      <w:r w:rsidRPr="003C7F23">
        <w:rPr>
          <w:rFonts w:ascii="HGPｺﾞｼｯｸE" w:eastAsia="HGPｺﾞｼｯｸE" w:hAnsi="HGPｺﾞｼｯｸE" w:hint="eastAsia"/>
          <w:color w:val="000000" w:themeColor="text1"/>
          <w:sz w:val="32"/>
          <w:szCs w:val="32"/>
        </w:rPr>
        <w:t>令和</w:t>
      </w:r>
      <w:r w:rsidR="00FE39A5" w:rsidRPr="003C7F23">
        <w:rPr>
          <w:rFonts w:ascii="HGPｺﾞｼｯｸE" w:eastAsia="HGPｺﾞｼｯｸE" w:hAnsi="HGPｺﾞｼｯｸE" w:hint="eastAsia"/>
          <w:color w:val="000000" w:themeColor="text1"/>
          <w:sz w:val="32"/>
          <w:szCs w:val="32"/>
        </w:rPr>
        <w:t>3</w:t>
      </w:r>
      <w:r w:rsidRPr="003C7F23">
        <w:rPr>
          <w:rFonts w:ascii="HGPｺﾞｼｯｸE" w:eastAsia="HGPｺﾞｼｯｸE" w:hAnsi="HGPｺﾞｼｯｸE" w:hint="eastAsia"/>
          <w:color w:val="000000" w:themeColor="text1"/>
          <w:sz w:val="32"/>
          <w:szCs w:val="32"/>
        </w:rPr>
        <w:t>年</w:t>
      </w:r>
      <w:r w:rsidR="00CB75C1">
        <w:rPr>
          <w:rFonts w:ascii="HGPｺﾞｼｯｸE" w:eastAsia="HGPｺﾞｼｯｸE" w:hAnsi="HGPｺﾞｼｯｸE" w:hint="eastAsia"/>
          <w:color w:val="000000" w:themeColor="text1"/>
          <w:sz w:val="32"/>
          <w:szCs w:val="32"/>
        </w:rPr>
        <w:t>12</w:t>
      </w:r>
      <w:r w:rsidRPr="003C7F23">
        <w:rPr>
          <w:rFonts w:ascii="HGPｺﾞｼｯｸE" w:eastAsia="HGPｺﾞｼｯｸE" w:hAnsi="HGPｺﾞｼｯｸE" w:hint="eastAsia"/>
          <w:color w:val="000000" w:themeColor="text1"/>
          <w:sz w:val="32"/>
          <w:szCs w:val="32"/>
        </w:rPr>
        <w:t>月</w:t>
      </w:r>
      <w:r w:rsidRPr="003C7F23">
        <w:rPr>
          <w:rFonts w:ascii="HGPｺﾞｼｯｸE" w:eastAsia="HGPｺﾞｼｯｸE" w:hAnsi="HGPｺﾞｼｯｸE" w:hint="eastAsia"/>
          <w:color w:val="000000" w:themeColor="text1"/>
          <w:sz w:val="32"/>
          <w:szCs w:val="32"/>
          <w:lang w:eastAsia="zh-TW"/>
        </w:rPr>
        <w:t>期　小規模企業景気動向調査報告書</w:t>
      </w:r>
      <w:r w:rsidRPr="003C7F23">
        <w:rPr>
          <w:rFonts w:ascii="HGPｺﾞｼｯｸE" w:eastAsia="HGPｺﾞｼｯｸE" w:hAnsi="HGPｺﾞｼｯｸE" w:hint="eastAsia"/>
          <w:color w:val="000000" w:themeColor="text1"/>
          <w:sz w:val="32"/>
          <w:szCs w:val="32"/>
        </w:rPr>
        <w:t>】</w:t>
      </w:r>
      <w:r w:rsidRPr="003C7F23">
        <w:rPr>
          <w:rFonts w:ascii="HGPｺﾞｼｯｸE" w:eastAsia="HGPｺﾞｼｯｸE" w:hAnsi="HGPｺﾞｼｯｸE" w:hint="eastAsia"/>
          <w:color w:val="000000" w:themeColor="text1"/>
          <w:sz w:val="28"/>
          <w:szCs w:val="28"/>
          <w:lang w:eastAsia="zh-TW"/>
        </w:rPr>
        <w:t xml:space="preserve">　　　　　　　　　　　　　　　　　　　　　　</w:t>
      </w:r>
    </w:p>
    <w:p w14:paraId="0EDD8D30" w14:textId="77777777" w:rsidR="005B1082" w:rsidRPr="003C7F23" w:rsidRDefault="005B1082" w:rsidP="005B1082">
      <w:pPr>
        <w:spacing w:line="320" w:lineRule="exact"/>
        <w:ind w:firstLineChars="100" w:firstLine="231"/>
        <w:rPr>
          <w:rFonts w:asciiTheme="minorEastAsia" w:eastAsiaTheme="minorEastAsia" w:hAnsiTheme="minorEastAsia"/>
          <w:color w:val="000000" w:themeColor="text1"/>
          <w:sz w:val="21"/>
          <w:szCs w:val="21"/>
        </w:rPr>
      </w:pPr>
      <w:r w:rsidRPr="003C7F23">
        <w:rPr>
          <w:rFonts w:asciiTheme="minorEastAsia" w:eastAsiaTheme="minorEastAsia" w:hAnsiTheme="minorEastAsia" w:hint="eastAsia"/>
          <w:color w:val="000000" w:themeColor="text1"/>
          <w:sz w:val="21"/>
          <w:szCs w:val="21"/>
        </w:rPr>
        <w:t>本会では、県下商工会地区内小規模企業の景気を把握するため、商工会の経営指導員に協力依頼し、小規模企業景気動向調査を毎月実施しています。</w:t>
      </w:r>
    </w:p>
    <w:p w14:paraId="576233C1" w14:textId="160348C0" w:rsidR="005B1082" w:rsidRPr="003C7F23" w:rsidRDefault="005E3881" w:rsidP="00AC5FE5">
      <w:pPr>
        <w:ind w:firstLineChars="100" w:firstLine="231"/>
        <w:rPr>
          <w:rFonts w:asciiTheme="minorEastAsia" w:eastAsiaTheme="minorEastAsia" w:hAnsiTheme="minorEastAsia"/>
          <w:color w:val="000000" w:themeColor="text1"/>
          <w:sz w:val="21"/>
          <w:szCs w:val="21"/>
        </w:rPr>
      </w:pPr>
      <w:r w:rsidRPr="003C7F23">
        <w:rPr>
          <w:rFonts w:asciiTheme="minorEastAsia" w:eastAsiaTheme="minorEastAsia" w:hAnsiTheme="minorEastAsia" w:hint="eastAsia"/>
          <w:color w:val="000000" w:themeColor="text1"/>
          <w:sz w:val="21"/>
          <w:szCs w:val="21"/>
        </w:rPr>
        <w:t>このたび</w:t>
      </w:r>
      <w:r w:rsidR="005B1082" w:rsidRPr="003C7F23">
        <w:rPr>
          <w:rFonts w:asciiTheme="minorEastAsia" w:eastAsiaTheme="minorEastAsia" w:hAnsiTheme="minorEastAsia" w:hint="eastAsia"/>
          <w:color w:val="000000" w:themeColor="text1"/>
          <w:sz w:val="21"/>
          <w:szCs w:val="21"/>
        </w:rPr>
        <w:t>令和</w:t>
      </w:r>
      <w:r w:rsidR="00FE39A5" w:rsidRPr="003C7F23">
        <w:rPr>
          <w:rFonts w:asciiTheme="minorEastAsia" w:eastAsiaTheme="minorEastAsia" w:hAnsiTheme="minorEastAsia" w:hint="eastAsia"/>
          <w:color w:val="000000" w:themeColor="text1"/>
          <w:sz w:val="21"/>
          <w:szCs w:val="21"/>
        </w:rPr>
        <w:t>3</w:t>
      </w:r>
      <w:r w:rsidR="005B1082" w:rsidRPr="003C7F23">
        <w:rPr>
          <w:rFonts w:asciiTheme="minorEastAsia" w:eastAsiaTheme="minorEastAsia" w:hAnsiTheme="minorEastAsia" w:hint="eastAsia"/>
          <w:color w:val="000000" w:themeColor="text1"/>
          <w:sz w:val="21"/>
          <w:szCs w:val="21"/>
        </w:rPr>
        <w:t>年</w:t>
      </w:r>
      <w:r w:rsidR="00CB75C1">
        <w:rPr>
          <w:rFonts w:asciiTheme="minorEastAsia" w:eastAsiaTheme="minorEastAsia" w:hAnsiTheme="minorEastAsia" w:hint="eastAsia"/>
          <w:color w:val="000000" w:themeColor="text1"/>
          <w:sz w:val="21"/>
          <w:szCs w:val="21"/>
        </w:rPr>
        <w:t>12</w:t>
      </w:r>
      <w:r w:rsidR="005B1082" w:rsidRPr="003C7F23">
        <w:rPr>
          <w:rFonts w:asciiTheme="minorEastAsia" w:eastAsiaTheme="minorEastAsia" w:hAnsiTheme="minorEastAsia" w:hint="eastAsia"/>
          <w:color w:val="000000" w:themeColor="text1"/>
          <w:sz w:val="21"/>
          <w:szCs w:val="21"/>
        </w:rPr>
        <w:t>月期の調査結果がまとまりましたので報告します。</w:t>
      </w:r>
    </w:p>
    <w:p w14:paraId="6D68515F" w14:textId="77777777" w:rsidR="005B1082" w:rsidRPr="003C7F23" w:rsidRDefault="005B1082" w:rsidP="005B1082">
      <w:pPr>
        <w:rPr>
          <w:rFonts w:ascii="HGPｺﾞｼｯｸE" w:eastAsia="HGPｺﾞｼｯｸE" w:hAnsi="HGPｺﾞｼｯｸE"/>
          <w:color w:val="000000" w:themeColor="text1"/>
          <w:lang w:eastAsia="zh-TW"/>
        </w:rPr>
      </w:pPr>
      <w:r w:rsidRPr="003C7F23">
        <w:rPr>
          <w:rFonts w:ascii="HGPｺﾞｼｯｸE" w:eastAsia="HGPｺﾞｼｯｸE" w:hAnsi="HGPｺﾞｼｯｸE" w:hint="eastAsia"/>
          <w:color w:val="000000" w:themeColor="text1"/>
          <w:lang w:eastAsia="zh-TW"/>
        </w:rPr>
        <w:t>１　調　査　概　要</w:t>
      </w:r>
    </w:p>
    <w:p w14:paraId="560696AE" w14:textId="4AC070A1" w:rsidR="005B1082" w:rsidRPr="003C7F23" w:rsidRDefault="005B1082" w:rsidP="005B1082">
      <w:pPr>
        <w:rPr>
          <w:rFonts w:ascii="ＭＳ 明朝" w:hAnsi="ＭＳ 明朝"/>
          <w:color w:val="000000" w:themeColor="text1"/>
          <w:lang w:eastAsia="zh-TW"/>
        </w:rPr>
      </w:pPr>
      <w:r w:rsidRPr="003C7F23">
        <w:rPr>
          <w:rFonts w:ascii="ＭＳ 明朝" w:hAnsi="ＭＳ 明朝" w:hint="eastAsia"/>
          <w:color w:val="000000" w:themeColor="text1"/>
          <w:lang w:eastAsia="zh-TW"/>
        </w:rPr>
        <w:t>（１）</w:t>
      </w:r>
      <w:r w:rsidRPr="003C7F23">
        <w:rPr>
          <w:rFonts w:ascii="ＭＳ 明朝" w:hAnsi="ＭＳ 明朝" w:hint="eastAsia"/>
          <w:color w:val="000000" w:themeColor="text1"/>
          <w:spacing w:val="94"/>
          <w:kern w:val="0"/>
          <w:fitText w:val="1446" w:id="-2090113280"/>
          <w:lang w:eastAsia="zh-TW"/>
        </w:rPr>
        <w:t>調査時</w:t>
      </w:r>
      <w:r w:rsidRPr="003C7F23">
        <w:rPr>
          <w:rFonts w:ascii="ＭＳ 明朝" w:hAnsi="ＭＳ 明朝" w:hint="eastAsia"/>
          <w:color w:val="000000" w:themeColor="text1"/>
          <w:spacing w:val="1"/>
          <w:kern w:val="0"/>
          <w:fitText w:val="1446" w:id="-2090113280"/>
          <w:lang w:eastAsia="zh-TW"/>
        </w:rPr>
        <w:t>点</w:t>
      </w:r>
      <w:r w:rsidRPr="003C7F23">
        <w:rPr>
          <w:rFonts w:ascii="ＭＳ 明朝" w:hAnsi="ＭＳ 明朝" w:hint="eastAsia"/>
          <w:color w:val="000000" w:themeColor="text1"/>
          <w:lang w:eastAsia="zh-TW"/>
        </w:rPr>
        <w:t xml:space="preserve">　</w:t>
      </w:r>
      <w:r w:rsidRPr="003C7F23">
        <w:rPr>
          <w:rFonts w:ascii="ＭＳ 明朝" w:hAnsi="ＭＳ 明朝" w:hint="eastAsia"/>
          <w:color w:val="000000" w:themeColor="text1"/>
        </w:rPr>
        <w:t>令和</w:t>
      </w:r>
      <w:r w:rsidR="00FE39A5" w:rsidRPr="003C7F23">
        <w:rPr>
          <w:rFonts w:ascii="ＭＳ 明朝" w:hAnsi="ＭＳ 明朝" w:hint="eastAsia"/>
          <w:color w:val="000000" w:themeColor="text1"/>
        </w:rPr>
        <w:t>3</w:t>
      </w:r>
      <w:r w:rsidRPr="003C7F23">
        <w:rPr>
          <w:rFonts w:ascii="ＭＳ 明朝" w:hAnsi="ＭＳ 明朝" w:hint="eastAsia"/>
          <w:color w:val="000000" w:themeColor="text1"/>
        </w:rPr>
        <w:t>年</w:t>
      </w:r>
      <w:r w:rsidR="00CB75C1">
        <w:rPr>
          <w:rFonts w:ascii="ＭＳ 明朝" w:hAnsi="ＭＳ 明朝" w:hint="eastAsia"/>
          <w:color w:val="000000" w:themeColor="text1"/>
        </w:rPr>
        <w:t>12</w:t>
      </w:r>
      <w:r w:rsidRPr="003C7F23">
        <w:rPr>
          <w:rFonts w:ascii="ＭＳ 明朝" w:hAnsi="ＭＳ 明朝" w:hint="eastAsia"/>
          <w:color w:val="000000" w:themeColor="text1"/>
        </w:rPr>
        <w:t>月</w:t>
      </w:r>
      <w:r w:rsidR="00CB75C1">
        <w:rPr>
          <w:rFonts w:ascii="ＭＳ 明朝" w:hAnsi="ＭＳ 明朝" w:hint="eastAsia"/>
          <w:color w:val="000000" w:themeColor="text1"/>
        </w:rPr>
        <w:t>31</w:t>
      </w:r>
      <w:r w:rsidRPr="003C7F23">
        <w:rPr>
          <w:rFonts w:ascii="ＭＳ 明朝" w:hAnsi="ＭＳ 明朝" w:hint="eastAsia"/>
          <w:color w:val="000000" w:themeColor="text1"/>
        </w:rPr>
        <w:t>日</w:t>
      </w:r>
    </w:p>
    <w:p w14:paraId="55CF8413" w14:textId="77777777" w:rsidR="005B1082" w:rsidRPr="003C7F23" w:rsidRDefault="005B1082" w:rsidP="005B1082">
      <w:pPr>
        <w:rPr>
          <w:rFonts w:ascii="ＭＳ 明朝" w:hAnsi="ＭＳ 明朝"/>
          <w:color w:val="000000" w:themeColor="text1"/>
        </w:rPr>
      </w:pPr>
      <w:r w:rsidRPr="003C7F23">
        <w:rPr>
          <w:rFonts w:ascii="ＭＳ 明朝" w:hAnsi="ＭＳ 明朝" w:hint="eastAsia"/>
          <w:color w:val="000000" w:themeColor="text1"/>
        </w:rPr>
        <w:t>（２）</w:t>
      </w:r>
      <w:r w:rsidRPr="003C7F23">
        <w:rPr>
          <w:rFonts w:ascii="ＭＳ 明朝" w:hAnsi="ＭＳ 明朝" w:hint="eastAsia"/>
          <w:color w:val="000000" w:themeColor="text1"/>
          <w:spacing w:val="94"/>
          <w:kern w:val="0"/>
          <w:fitText w:val="1446" w:id="-2090113279"/>
        </w:rPr>
        <w:t>調査対</w:t>
      </w:r>
      <w:r w:rsidRPr="003C7F23">
        <w:rPr>
          <w:rFonts w:ascii="ＭＳ 明朝" w:hAnsi="ＭＳ 明朝" w:hint="eastAsia"/>
          <w:color w:val="000000" w:themeColor="text1"/>
          <w:spacing w:val="1"/>
          <w:kern w:val="0"/>
          <w:fitText w:val="1446" w:id="-2090113279"/>
        </w:rPr>
        <w:t>象</w:t>
      </w:r>
      <w:r w:rsidRPr="003C7F23">
        <w:rPr>
          <w:rFonts w:ascii="ＭＳ 明朝" w:hAnsi="ＭＳ 明朝" w:hint="eastAsia"/>
          <w:color w:val="000000" w:themeColor="text1"/>
          <w:kern w:val="0"/>
        </w:rPr>
        <w:t xml:space="preserve">　</w:t>
      </w:r>
      <w:r w:rsidRPr="003C7F23">
        <w:rPr>
          <w:rFonts w:ascii="ＭＳ 明朝" w:hAnsi="ＭＳ 明朝" w:hint="eastAsia"/>
          <w:color w:val="000000" w:themeColor="text1"/>
        </w:rPr>
        <w:t>県下35商工会（うち34商工会より回答）【回収率97.1％】</w:t>
      </w:r>
    </w:p>
    <w:p w14:paraId="150AB834" w14:textId="77777777" w:rsidR="005B1082" w:rsidRPr="003C7F23" w:rsidRDefault="005B1082" w:rsidP="005B1082">
      <w:pPr>
        <w:rPr>
          <w:rFonts w:ascii="ＭＳ 明朝" w:hAnsi="ＭＳ 明朝"/>
          <w:color w:val="000000" w:themeColor="text1"/>
        </w:rPr>
      </w:pPr>
      <w:r w:rsidRPr="003C7F23">
        <w:rPr>
          <w:rFonts w:ascii="ＭＳ 明朝" w:hAnsi="ＭＳ 明朝" w:hint="eastAsia"/>
          <w:color w:val="000000" w:themeColor="text1"/>
        </w:rPr>
        <w:t>（３）調査対象業種　製造業（食料品・繊維工業・機械金属）、建設業、小売業（衣料品・</w:t>
      </w:r>
    </w:p>
    <w:p w14:paraId="57495A90" w14:textId="77777777" w:rsidR="005B1082" w:rsidRPr="003C7F23" w:rsidRDefault="005B1082" w:rsidP="005B1082">
      <w:pPr>
        <w:rPr>
          <w:rFonts w:ascii="ＭＳ 明朝" w:hAnsi="ＭＳ 明朝"/>
          <w:color w:val="000000" w:themeColor="text1"/>
        </w:rPr>
      </w:pPr>
      <w:r w:rsidRPr="003C7F23">
        <w:rPr>
          <w:rFonts w:ascii="ＭＳ 明朝" w:hAnsi="ＭＳ 明朝" w:hint="eastAsia"/>
          <w:color w:val="000000" w:themeColor="text1"/>
        </w:rPr>
        <w:t xml:space="preserve">　　　　　　　　　　食料品・耐久消費財）、サービス業（旅館・洗濯・理美容）の10業種</w:t>
      </w:r>
    </w:p>
    <w:p w14:paraId="34241E94" w14:textId="77777777" w:rsidR="005B1082" w:rsidRPr="003C7F23" w:rsidRDefault="005B1082" w:rsidP="005B1082">
      <w:pPr>
        <w:rPr>
          <w:rFonts w:ascii="ＭＳ 明朝" w:hAnsi="ＭＳ 明朝"/>
          <w:color w:val="000000" w:themeColor="text1"/>
        </w:rPr>
      </w:pPr>
      <w:r w:rsidRPr="003C7F23">
        <w:rPr>
          <w:rFonts w:ascii="ＭＳ 明朝" w:hAnsi="ＭＳ 明朝" w:hint="eastAsia"/>
          <w:color w:val="000000" w:themeColor="text1"/>
        </w:rPr>
        <w:t>（４）</w:t>
      </w:r>
      <w:r w:rsidRPr="003C7F23">
        <w:rPr>
          <w:rFonts w:ascii="ＭＳ 明朝" w:hAnsi="ＭＳ 明朝" w:hint="eastAsia"/>
          <w:color w:val="000000" w:themeColor="text1"/>
          <w:spacing w:val="94"/>
          <w:kern w:val="0"/>
          <w:fitText w:val="1446" w:id="-2090113278"/>
        </w:rPr>
        <w:t>調査方</w:t>
      </w:r>
      <w:r w:rsidRPr="003C7F23">
        <w:rPr>
          <w:rFonts w:ascii="ＭＳ 明朝" w:hAnsi="ＭＳ 明朝" w:hint="eastAsia"/>
          <w:color w:val="000000" w:themeColor="text1"/>
          <w:spacing w:val="1"/>
          <w:kern w:val="0"/>
          <w:fitText w:val="1446" w:id="-2090113278"/>
        </w:rPr>
        <w:t>法</w:t>
      </w:r>
      <w:r w:rsidRPr="003C7F23">
        <w:rPr>
          <w:rFonts w:ascii="ＭＳ 明朝" w:hAnsi="ＭＳ 明朝" w:hint="eastAsia"/>
          <w:color w:val="000000" w:themeColor="text1"/>
          <w:kern w:val="0"/>
        </w:rPr>
        <w:t xml:space="preserve">　</w:t>
      </w:r>
      <w:r w:rsidRPr="003C7F23">
        <w:rPr>
          <w:rFonts w:ascii="ＭＳ 明朝" w:hAnsi="ＭＳ 明朝" w:hint="eastAsia"/>
          <w:color w:val="000000" w:themeColor="text1"/>
        </w:rPr>
        <w:t>商工会の経営指導員に対するアンケート方式</w:t>
      </w:r>
    </w:p>
    <w:p w14:paraId="68B5EC8E" w14:textId="77777777" w:rsidR="005B1082" w:rsidRPr="003C7F23" w:rsidRDefault="005B1082" w:rsidP="005B1082">
      <w:pPr>
        <w:rPr>
          <w:rFonts w:ascii="ＭＳ 明朝" w:hAnsi="ＭＳ 明朝"/>
          <w:color w:val="000000" w:themeColor="text1"/>
        </w:rPr>
      </w:pPr>
      <w:r w:rsidRPr="003C7F23">
        <w:rPr>
          <w:rFonts w:ascii="ＭＳ 明朝" w:hAnsi="ＭＳ 明朝" w:hint="eastAsia"/>
          <w:color w:val="000000" w:themeColor="text1"/>
        </w:rPr>
        <w:t>（５）</w:t>
      </w:r>
      <w:r w:rsidRPr="003C7F23">
        <w:rPr>
          <w:rFonts w:ascii="ＭＳ 明朝" w:hAnsi="ＭＳ 明朝" w:hint="eastAsia"/>
          <w:color w:val="000000" w:themeColor="text1"/>
          <w:spacing w:val="94"/>
          <w:kern w:val="0"/>
          <w:fitText w:val="1446" w:id="-2090113277"/>
        </w:rPr>
        <w:t>集計方</w:t>
      </w:r>
      <w:r w:rsidRPr="003C7F23">
        <w:rPr>
          <w:rFonts w:ascii="ＭＳ 明朝" w:hAnsi="ＭＳ 明朝" w:hint="eastAsia"/>
          <w:color w:val="000000" w:themeColor="text1"/>
          <w:spacing w:val="1"/>
          <w:kern w:val="0"/>
          <w:fitText w:val="1446" w:id="-2090113277"/>
        </w:rPr>
        <w:t>法</w:t>
      </w:r>
      <w:r w:rsidRPr="003C7F23">
        <w:rPr>
          <w:rFonts w:ascii="ＭＳ 明朝" w:hAnsi="ＭＳ 明朝" w:hint="eastAsia"/>
          <w:color w:val="000000" w:themeColor="text1"/>
          <w:kern w:val="0"/>
        </w:rPr>
        <w:t xml:space="preserve">　</w:t>
      </w:r>
      <w:r w:rsidRPr="003C7F23">
        <w:rPr>
          <w:rFonts w:ascii="ＭＳ 明朝" w:hAnsi="ＭＳ 明朝" w:hint="eastAsia"/>
          <w:color w:val="000000" w:themeColor="text1"/>
        </w:rPr>
        <w:t>質問項目(業況､売上､仕入単価､採算､資金繰り)の｢好転･増加･上昇｣</w:t>
      </w:r>
    </w:p>
    <w:p w14:paraId="2640E6CB" w14:textId="70A82DE1" w:rsidR="005B1082" w:rsidRPr="003C7F23" w:rsidRDefault="005B1082" w:rsidP="005B1082">
      <w:pPr>
        <w:ind w:firstLineChars="100" w:firstLine="241"/>
        <w:rPr>
          <w:rFonts w:ascii="ＭＳ 明朝" w:hAnsi="ＭＳ 明朝"/>
          <w:color w:val="000000" w:themeColor="text1"/>
        </w:rPr>
      </w:pPr>
      <w:r w:rsidRPr="003C7F23">
        <w:rPr>
          <w:rFonts w:ascii="ＭＳ 明朝" w:hAnsi="ＭＳ 明朝" w:hint="eastAsia"/>
          <w:color w:val="000000" w:themeColor="text1"/>
        </w:rPr>
        <w:t xml:space="preserve">　　　　　　　</w:t>
      </w:r>
      <w:r w:rsidR="00D66B26" w:rsidRPr="003C7F23">
        <w:rPr>
          <w:rFonts w:ascii="ＭＳ 明朝" w:hAnsi="ＭＳ 明朝" w:hint="eastAsia"/>
          <w:color w:val="000000" w:themeColor="text1"/>
        </w:rPr>
        <w:t xml:space="preserve">　</w:t>
      </w:r>
      <w:r w:rsidRPr="003C7F23">
        <w:rPr>
          <w:rFonts w:ascii="ＭＳ 明朝" w:hAnsi="ＭＳ 明朝" w:hint="eastAsia"/>
          <w:color w:val="000000" w:themeColor="text1"/>
        </w:rPr>
        <w:t xml:space="preserve">　とする数値からそれぞれ「悪化・減少・低下」とする数値を引いた値</w:t>
      </w:r>
    </w:p>
    <w:p w14:paraId="58477B44" w14:textId="77777777" w:rsidR="00864DB2" w:rsidRPr="003C7F23" w:rsidRDefault="00864DB2" w:rsidP="008266EF">
      <w:pPr>
        <w:tabs>
          <w:tab w:val="left" w:pos="6025"/>
        </w:tabs>
        <w:rPr>
          <w:rFonts w:ascii="HGPｺﾞｼｯｸE" w:eastAsia="HGPｺﾞｼｯｸE" w:hAnsi="HGPｺﾞｼｯｸE"/>
          <w:color w:val="000000" w:themeColor="text1"/>
        </w:rPr>
      </w:pPr>
    </w:p>
    <w:p w14:paraId="22E2C01B" w14:textId="6737871E" w:rsidR="005B1082" w:rsidRPr="003C7F23" w:rsidRDefault="005B1082" w:rsidP="008266EF">
      <w:pPr>
        <w:tabs>
          <w:tab w:val="left" w:pos="6025"/>
        </w:tabs>
        <w:rPr>
          <w:rFonts w:ascii="HGPｺﾞｼｯｸE" w:eastAsia="HGPｺﾞｼｯｸE" w:hAnsi="HGPｺﾞｼｯｸE"/>
          <w:color w:val="000000" w:themeColor="text1"/>
        </w:rPr>
      </w:pPr>
      <w:r w:rsidRPr="003C7F23">
        <w:rPr>
          <w:rFonts w:ascii="HGPｺﾞｼｯｸE" w:eastAsia="HGPｺﾞｼｯｸE" w:hAnsi="HGPｺﾞｼｯｸE" w:hint="eastAsia"/>
          <w:color w:val="000000" w:themeColor="text1"/>
        </w:rPr>
        <w:t>２　概　要　（トピックス）</w:t>
      </w:r>
      <w:r w:rsidR="008266EF" w:rsidRPr="003C7F23">
        <w:rPr>
          <w:rFonts w:ascii="HGPｺﾞｼｯｸE" w:eastAsia="HGPｺﾞｼｯｸE" w:hAnsi="HGPｺﾞｼｯｸE"/>
          <w:color w:val="000000" w:themeColor="text1"/>
        </w:rPr>
        <w:tab/>
      </w:r>
    </w:p>
    <w:p w14:paraId="6EAC3C23" w14:textId="3FC59739" w:rsidR="00556DC6" w:rsidRPr="003C7F23" w:rsidRDefault="005B1082" w:rsidP="00571404">
      <w:pPr>
        <w:jc w:val="left"/>
        <w:rPr>
          <w:rFonts w:ascii="HGPｺﾞｼｯｸE" w:eastAsia="HGPｺﾞｼｯｸE" w:hAnsi="HGPｺﾞｼｯｸE"/>
          <w:color w:val="000000" w:themeColor="text1"/>
          <w:kern w:val="0"/>
          <w:sz w:val="24"/>
          <w:szCs w:val="24"/>
        </w:rPr>
      </w:pPr>
      <w:r w:rsidRPr="00947050">
        <w:rPr>
          <w:rFonts w:ascii="HGPｺﾞｼｯｸE" w:eastAsia="HGPｺﾞｼｯｸE" w:hAnsi="HGPｺﾞｼｯｸE" w:hint="eastAsia"/>
          <w:color w:val="000000" w:themeColor="text1"/>
          <w:kern w:val="0"/>
          <w:sz w:val="24"/>
          <w:szCs w:val="24"/>
        </w:rPr>
        <w:t>【</w:t>
      </w:r>
      <w:r w:rsidR="00A741AE" w:rsidRPr="00A741AE">
        <w:rPr>
          <w:rFonts w:ascii="HGPｺﾞｼｯｸE" w:eastAsia="HGPｺﾞｼｯｸE" w:hAnsi="HGPｺﾞｼｯｸE" w:hint="eastAsia"/>
          <w:color w:val="000000" w:themeColor="text1"/>
          <w:kern w:val="0"/>
          <w:sz w:val="24"/>
          <w:szCs w:val="24"/>
        </w:rPr>
        <w:t>新型コロナウ</w:t>
      </w:r>
      <w:r w:rsidR="00A741AE">
        <w:rPr>
          <w:rFonts w:ascii="HGPｺﾞｼｯｸE" w:eastAsia="HGPｺﾞｼｯｸE" w:hAnsi="HGPｺﾞｼｯｸE" w:hint="eastAsia"/>
          <w:color w:val="000000" w:themeColor="text1"/>
          <w:kern w:val="0"/>
          <w:sz w:val="24"/>
          <w:szCs w:val="24"/>
        </w:rPr>
        <w:t>イルス感染者数の減少により</w:t>
      </w:r>
      <w:r w:rsidR="008C64EC">
        <w:rPr>
          <w:rFonts w:ascii="HGPｺﾞｼｯｸE" w:eastAsia="HGPｺﾞｼｯｸE" w:hAnsi="HGPｺﾞｼｯｸE" w:hint="eastAsia"/>
          <w:color w:val="000000" w:themeColor="text1"/>
          <w:kern w:val="0"/>
          <w:sz w:val="24"/>
          <w:szCs w:val="24"/>
        </w:rPr>
        <w:t>社会経済活動が活発化され、</w:t>
      </w:r>
      <w:r w:rsidR="00A741AE">
        <w:rPr>
          <w:rFonts w:ascii="HGPｺﾞｼｯｸE" w:eastAsia="HGPｺﾞｼｯｸE" w:hAnsi="HGPｺﾞｼｯｸE" w:hint="eastAsia"/>
          <w:color w:val="000000" w:themeColor="text1"/>
          <w:kern w:val="0"/>
          <w:sz w:val="24"/>
          <w:szCs w:val="24"/>
        </w:rPr>
        <w:t>全体の業況がやや好転、特に旅館や理美容等</w:t>
      </w:r>
      <w:r w:rsidR="00C73424">
        <w:rPr>
          <w:rFonts w:ascii="HGPｺﾞｼｯｸE" w:eastAsia="HGPｺﾞｼｯｸE" w:hAnsi="HGPｺﾞｼｯｸE" w:hint="eastAsia"/>
          <w:color w:val="000000" w:themeColor="text1"/>
          <w:kern w:val="0"/>
          <w:sz w:val="24"/>
          <w:szCs w:val="24"/>
        </w:rPr>
        <w:t>の</w:t>
      </w:r>
      <w:r w:rsidR="00A741AE">
        <w:rPr>
          <w:rFonts w:ascii="HGPｺﾞｼｯｸE" w:eastAsia="HGPｺﾞｼｯｸE" w:hAnsi="HGPｺﾞｼｯｸE" w:hint="eastAsia"/>
          <w:color w:val="000000" w:themeColor="text1"/>
          <w:kern w:val="0"/>
          <w:sz w:val="24"/>
          <w:szCs w:val="24"/>
        </w:rPr>
        <w:t>サービス業は業況</w:t>
      </w:r>
      <w:r w:rsidR="00A741AE" w:rsidRPr="00A741AE">
        <w:rPr>
          <w:rFonts w:ascii="HGPｺﾞｼｯｸE" w:eastAsia="HGPｺﾞｼｯｸE" w:hAnsi="HGPｺﾞｼｯｸE" w:hint="eastAsia"/>
          <w:color w:val="000000" w:themeColor="text1"/>
          <w:kern w:val="0"/>
          <w:sz w:val="24"/>
          <w:szCs w:val="24"/>
        </w:rPr>
        <w:t>が大きく改善された</w:t>
      </w:r>
      <w:r w:rsidR="00A741AE">
        <w:rPr>
          <w:rFonts w:ascii="HGPｺﾞｼｯｸE" w:eastAsia="HGPｺﾞｼｯｸE" w:hAnsi="HGPｺﾞｼｯｸE" w:hint="eastAsia"/>
          <w:color w:val="000000" w:themeColor="text1"/>
          <w:kern w:val="0"/>
          <w:sz w:val="24"/>
          <w:szCs w:val="24"/>
        </w:rPr>
        <w:t>】</w:t>
      </w:r>
    </w:p>
    <w:p w14:paraId="7D20D7A3" w14:textId="5E03432D" w:rsidR="00A65D7C" w:rsidRPr="00BF5DC1" w:rsidRDefault="005B1082" w:rsidP="00A741AE">
      <w:pPr>
        <w:widowControl/>
        <w:ind w:firstLineChars="100" w:firstLine="237"/>
        <w:rPr>
          <w:rFonts w:asciiTheme="minorEastAsia" w:eastAsiaTheme="minorEastAsia" w:hAnsiTheme="minorEastAsia"/>
          <w:color w:val="000000" w:themeColor="text1"/>
          <w:spacing w:val="-2"/>
        </w:rPr>
      </w:pPr>
      <w:r w:rsidRPr="003C7F23">
        <w:rPr>
          <w:rFonts w:asciiTheme="minorEastAsia" w:eastAsiaTheme="minorEastAsia" w:hAnsiTheme="minorEastAsia" w:hint="eastAsia"/>
          <w:color w:val="000000" w:themeColor="text1"/>
          <w:spacing w:val="-2"/>
        </w:rPr>
        <w:t>産業全体の業況DI（景気動向指数・前年同月比）</w:t>
      </w:r>
      <w:r w:rsidRPr="001C1068">
        <w:rPr>
          <w:rFonts w:asciiTheme="minorEastAsia" w:eastAsiaTheme="minorEastAsia" w:hAnsiTheme="minorEastAsia" w:hint="eastAsia"/>
          <w:color w:val="000000" w:themeColor="text1"/>
          <w:spacing w:val="-2"/>
        </w:rPr>
        <w:t>は</w:t>
      </w:r>
      <w:r w:rsidR="005D50D6" w:rsidRPr="005D50D6">
        <w:rPr>
          <w:rFonts w:asciiTheme="minorEastAsia" w:eastAsiaTheme="minorEastAsia" w:hAnsiTheme="minorEastAsia" w:hint="eastAsia"/>
          <w:color w:val="000000" w:themeColor="text1"/>
          <w:spacing w:val="-2"/>
        </w:rPr>
        <w:t>-24.8</w:t>
      </w:r>
      <w:r w:rsidRPr="005D50D6">
        <w:rPr>
          <w:rFonts w:asciiTheme="minorEastAsia" w:eastAsiaTheme="minorEastAsia" w:hAnsiTheme="minorEastAsia" w:hint="eastAsia"/>
          <w:color w:val="000000" w:themeColor="text1"/>
          <w:spacing w:val="-2"/>
        </w:rPr>
        <w:t>（</w:t>
      </w:r>
      <w:r w:rsidRPr="00E623AC">
        <w:rPr>
          <w:rFonts w:asciiTheme="minorEastAsia" w:eastAsiaTheme="minorEastAsia" w:hAnsiTheme="minorEastAsia" w:hint="eastAsia"/>
          <w:color w:val="000000" w:themeColor="text1"/>
          <w:spacing w:val="-2"/>
        </w:rPr>
        <w:t>前月</w:t>
      </w:r>
      <w:r w:rsidR="00361568" w:rsidRPr="00E623AC">
        <w:rPr>
          <w:rFonts w:asciiTheme="minorEastAsia" w:eastAsiaTheme="minorEastAsia" w:hAnsiTheme="minorEastAsia" w:hint="eastAsia"/>
          <w:color w:val="000000" w:themeColor="text1"/>
          <w:spacing w:val="-2"/>
        </w:rPr>
        <w:t>-2</w:t>
      </w:r>
      <w:r w:rsidR="00CB75C1">
        <w:rPr>
          <w:rFonts w:asciiTheme="minorEastAsia" w:eastAsiaTheme="minorEastAsia" w:hAnsiTheme="minorEastAsia" w:hint="eastAsia"/>
          <w:color w:val="000000" w:themeColor="text1"/>
          <w:spacing w:val="-2"/>
        </w:rPr>
        <w:t>7.7</w:t>
      </w:r>
      <w:r w:rsidRPr="00E623AC">
        <w:rPr>
          <w:rFonts w:asciiTheme="minorEastAsia" w:eastAsiaTheme="minorEastAsia" w:hAnsiTheme="minorEastAsia" w:hint="eastAsia"/>
          <w:color w:val="000000" w:themeColor="text1"/>
          <w:spacing w:val="-2"/>
        </w:rPr>
        <w:t>、前年同月</w:t>
      </w:r>
      <w:r w:rsidR="00361568" w:rsidRPr="007171B4">
        <w:rPr>
          <w:rFonts w:asciiTheme="minorEastAsia" w:eastAsiaTheme="minorEastAsia" w:hAnsiTheme="minorEastAsia" w:hint="eastAsia"/>
          <w:color w:val="000000" w:themeColor="text1"/>
          <w:spacing w:val="-2"/>
        </w:rPr>
        <w:t>-</w:t>
      </w:r>
      <w:r w:rsidR="007171B4" w:rsidRPr="007171B4">
        <w:rPr>
          <w:rFonts w:asciiTheme="minorEastAsia" w:eastAsiaTheme="minorEastAsia" w:hAnsiTheme="minorEastAsia" w:hint="eastAsia"/>
          <w:color w:val="000000" w:themeColor="text1"/>
          <w:spacing w:val="-2"/>
        </w:rPr>
        <w:t>37.3</w:t>
      </w:r>
      <w:r w:rsidRPr="001C1068">
        <w:rPr>
          <w:rFonts w:asciiTheme="minorEastAsia" w:eastAsiaTheme="minorEastAsia" w:hAnsiTheme="minorEastAsia" w:hint="eastAsia"/>
          <w:color w:val="000000" w:themeColor="text1"/>
          <w:spacing w:val="-2"/>
        </w:rPr>
        <w:t>）で、</w:t>
      </w:r>
      <w:r w:rsidRPr="00556FAB">
        <w:rPr>
          <w:rFonts w:asciiTheme="minorEastAsia" w:eastAsiaTheme="minorEastAsia" w:hAnsiTheme="minorEastAsia" w:hint="eastAsia"/>
          <w:color w:val="000000" w:themeColor="text1"/>
          <w:spacing w:val="-2"/>
        </w:rPr>
        <w:t>前</w:t>
      </w:r>
      <w:r w:rsidRPr="001C1068">
        <w:rPr>
          <w:rFonts w:asciiTheme="minorEastAsia" w:eastAsiaTheme="minorEastAsia" w:hAnsiTheme="minorEastAsia" w:hint="eastAsia"/>
          <w:color w:val="000000" w:themeColor="text1"/>
          <w:spacing w:val="-2"/>
        </w:rPr>
        <w:t>月比</w:t>
      </w:r>
      <w:r w:rsidR="00E623AC" w:rsidRPr="005D50D6">
        <w:rPr>
          <w:rFonts w:asciiTheme="minorEastAsia" w:eastAsiaTheme="minorEastAsia" w:hAnsiTheme="minorEastAsia" w:hint="eastAsia"/>
          <w:color w:val="000000" w:themeColor="text1"/>
          <w:spacing w:val="-2"/>
        </w:rPr>
        <w:t>2</w:t>
      </w:r>
      <w:r w:rsidR="00361568" w:rsidRPr="005D50D6">
        <w:rPr>
          <w:rFonts w:asciiTheme="minorEastAsia" w:eastAsiaTheme="minorEastAsia" w:hAnsiTheme="minorEastAsia" w:hint="eastAsia"/>
          <w:color w:val="000000" w:themeColor="text1"/>
          <w:spacing w:val="-2"/>
        </w:rPr>
        <w:t>.</w:t>
      </w:r>
      <w:r w:rsidR="005D50D6" w:rsidRPr="005D50D6">
        <w:rPr>
          <w:rFonts w:asciiTheme="minorEastAsia" w:eastAsiaTheme="minorEastAsia" w:hAnsiTheme="minorEastAsia" w:hint="eastAsia"/>
          <w:color w:val="000000" w:themeColor="text1"/>
          <w:spacing w:val="-2"/>
        </w:rPr>
        <w:t>9</w:t>
      </w:r>
      <w:r w:rsidRPr="005D50D6">
        <w:rPr>
          <w:rFonts w:asciiTheme="minorEastAsia" w:eastAsiaTheme="minorEastAsia" w:hAnsiTheme="minorEastAsia" w:hint="eastAsia"/>
          <w:color w:val="000000" w:themeColor="text1"/>
          <w:spacing w:val="-2"/>
        </w:rPr>
        <w:t>p</w:t>
      </w:r>
      <w:r w:rsidRPr="005D50D6">
        <w:rPr>
          <w:rFonts w:asciiTheme="minorEastAsia" w:eastAsiaTheme="minorEastAsia" w:hAnsiTheme="minorEastAsia"/>
          <w:color w:val="000000" w:themeColor="text1"/>
          <w:spacing w:val="-2"/>
        </w:rPr>
        <w:t>t</w:t>
      </w:r>
      <w:r w:rsidR="00E623AC" w:rsidRPr="005D50D6">
        <w:rPr>
          <w:rFonts w:asciiTheme="minorEastAsia" w:eastAsiaTheme="minorEastAsia" w:hAnsiTheme="minorEastAsia" w:hint="eastAsia"/>
          <w:color w:val="000000" w:themeColor="text1"/>
          <w:spacing w:val="-2"/>
        </w:rPr>
        <w:t>好転</w:t>
      </w:r>
      <w:r w:rsidR="00643693" w:rsidRPr="001C1068">
        <w:rPr>
          <w:rFonts w:asciiTheme="minorEastAsia" w:eastAsiaTheme="minorEastAsia" w:hAnsiTheme="minorEastAsia" w:hint="eastAsia"/>
          <w:color w:val="000000" w:themeColor="text1"/>
          <w:spacing w:val="-2"/>
        </w:rPr>
        <w:t>し</w:t>
      </w:r>
      <w:r w:rsidR="00643693" w:rsidRPr="003C7F23">
        <w:rPr>
          <w:rFonts w:asciiTheme="minorEastAsia" w:eastAsiaTheme="minorEastAsia" w:hAnsiTheme="minorEastAsia" w:hint="eastAsia"/>
          <w:color w:val="000000" w:themeColor="text1"/>
          <w:spacing w:val="-2"/>
        </w:rPr>
        <w:t>た</w:t>
      </w:r>
      <w:r w:rsidRPr="003C7F23">
        <w:rPr>
          <w:rFonts w:asciiTheme="minorEastAsia" w:eastAsiaTheme="minorEastAsia" w:hAnsiTheme="minorEastAsia" w:hint="eastAsia"/>
          <w:color w:val="000000" w:themeColor="text1"/>
          <w:spacing w:val="-2"/>
        </w:rPr>
        <w:t>。</w:t>
      </w:r>
      <w:r w:rsidR="00A741AE">
        <w:rPr>
          <w:rFonts w:asciiTheme="minorEastAsia" w:eastAsiaTheme="minorEastAsia" w:hAnsiTheme="minorEastAsia" w:hint="eastAsia"/>
          <w:color w:val="000000" w:themeColor="text1"/>
          <w:spacing w:val="-2"/>
        </w:rPr>
        <w:t>前月に引き続き、半導体等の部品不足や原油・原材料の価格高騰の影響を幅広い業種で受けている。一方で、新型コロナウイルス感染者数</w:t>
      </w:r>
      <w:r w:rsidR="00C73424">
        <w:rPr>
          <w:rFonts w:asciiTheme="minorEastAsia" w:eastAsiaTheme="minorEastAsia" w:hAnsiTheme="minorEastAsia" w:hint="eastAsia"/>
          <w:color w:val="000000" w:themeColor="text1"/>
          <w:spacing w:val="-2"/>
        </w:rPr>
        <w:t>の</w:t>
      </w:r>
      <w:r w:rsidR="00A741AE">
        <w:rPr>
          <w:rFonts w:asciiTheme="minorEastAsia" w:eastAsiaTheme="minorEastAsia" w:hAnsiTheme="minorEastAsia" w:hint="eastAsia"/>
          <w:color w:val="000000" w:themeColor="text1"/>
          <w:spacing w:val="-2"/>
        </w:rPr>
        <w:t>減少</w:t>
      </w:r>
      <w:r w:rsidR="00C73424">
        <w:rPr>
          <w:rFonts w:asciiTheme="minorEastAsia" w:eastAsiaTheme="minorEastAsia" w:hAnsiTheme="minorEastAsia" w:hint="eastAsia"/>
          <w:color w:val="000000" w:themeColor="text1"/>
          <w:spacing w:val="-2"/>
        </w:rPr>
        <w:t>や、</w:t>
      </w:r>
      <w:r w:rsidR="00A741AE">
        <w:rPr>
          <w:rFonts w:asciiTheme="minorEastAsia" w:eastAsiaTheme="minorEastAsia" w:hAnsiTheme="minorEastAsia" w:hint="eastAsia"/>
          <w:color w:val="000000" w:themeColor="text1"/>
          <w:spacing w:val="-2"/>
        </w:rPr>
        <w:t>年末年始</w:t>
      </w:r>
      <w:r w:rsidR="00C73424">
        <w:rPr>
          <w:rFonts w:asciiTheme="minorEastAsia" w:eastAsiaTheme="minorEastAsia" w:hAnsiTheme="minorEastAsia" w:hint="eastAsia"/>
          <w:color w:val="000000" w:themeColor="text1"/>
          <w:spacing w:val="-2"/>
        </w:rPr>
        <w:t>の</w:t>
      </w:r>
      <w:r w:rsidR="00A741AE">
        <w:rPr>
          <w:rFonts w:asciiTheme="minorEastAsia" w:eastAsiaTheme="minorEastAsia" w:hAnsiTheme="minorEastAsia" w:hint="eastAsia"/>
          <w:color w:val="000000" w:themeColor="text1"/>
          <w:spacing w:val="-2"/>
        </w:rPr>
        <w:t>人流増加</w:t>
      </w:r>
      <w:r w:rsidR="00C73424">
        <w:rPr>
          <w:rFonts w:asciiTheme="minorEastAsia" w:eastAsiaTheme="minorEastAsia" w:hAnsiTheme="minorEastAsia" w:hint="eastAsia"/>
          <w:color w:val="000000" w:themeColor="text1"/>
          <w:spacing w:val="-2"/>
        </w:rPr>
        <w:t>により</w:t>
      </w:r>
      <w:r w:rsidR="00A741AE">
        <w:rPr>
          <w:rFonts w:asciiTheme="minorEastAsia" w:eastAsiaTheme="minorEastAsia" w:hAnsiTheme="minorEastAsia" w:hint="eastAsia"/>
          <w:color w:val="000000" w:themeColor="text1"/>
          <w:spacing w:val="-2"/>
        </w:rPr>
        <w:t>サービス業は業況が大きく改善されている。</w:t>
      </w:r>
    </w:p>
    <w:p w14:paraId="0CC5D4C9" w14:textId="425D624C" w:rsidR="008A7B1C" w:rsidRPr="003C7F23" w:rsidRDefault="008A7B1C" w:rsidP="005B1082">
      <w:pPr>
        <w:rPr>
          <w:rFonts w:ascii="HGPｺﾞｼｯｸE" w:eastAsia="HGPｺﾞｼｯｸE" w:hAnsi="HGPｺﾞｼｯｸE"/>
          <w:color w:val="000000" w:themeColor="text1"/>
        </w:rPr>
      </w:pPr>
    </w:p>
    <w:p w14:paraId="4D0918E3" w14:textId="1FAEC875" w:rsidR="005B1082" w:rsidRPr="003C7F23" w:rsidRDefault="005B1082" w:rsidP="005B1082">
      <w:pPr>
        <w:rPr>
          <w:rFonts w:ascii="HGPｺﾞｼｯｸE" w:eastAsia="HGPｺﾞｼｯｸE" w:hAnsi="HGPｺﾞｼｯｸE"/>
          <w:color w:val="000000" w:themeColor="text1"/>
        </w:rPr>
      </w:pPr>
      <w:r w:rsidRPr="003C7F23">
        <w:rPr>
          <w:rFonts w:ascii="HGPｺﾞｼｯｸE" w:eastAsia="HGPｺﾞｼｯｸE" w:hAnsi="HGPｺﾞｼｯｸE" w:hint="eastAsia"/>
          <w:color w:val="000000" w:themeColor="text1"/>
        </w:rPr>
        <w:t>【製造業】</w:t>
      </w:r>
    </w:p>
    <w:p w14:paraId="41764713" w14:textId="795C2693" w:rsidR="00977D15" w:rsidRPr="00B633C7" w:rsidRDefault="005B1082" w:rsidP="00B633C7">
      <w:pPr>
        <w:ind w:firstLineChars="100" w:firstLine="233"/>
        <w:rPr>
          <w:rFonts w:ascii="ＭＳ Ｐ明朝" w:eastAsia="ＭＳ Ｐ明朝" w:hAnsi="ＭＳ Ｐ明朝"/>
          <w:color w:val="000000" w:themeColor="text1"/>
          <w:spacing w:val="-4"/>
        </w:rPr>
      </w:pPr>
      <w:r w:rsidRPr="00AC4695">
        <w:rPr>
          <w:rFonts w:ascii="ＭＳ Ｐ明朝" w:eastAsia="ＭＳ Ｐ明朝" w:hAnsi="ＭＳ Ｐ明朝" w:hint="eastAsia"/>
          <w:color w:val="000000" w:themeColor="text1"/>
          <w:spacing w:val="-4"/>
        </w:rPr>
        <w:t>業況</w:t>
      </w:r>
      <w:r w:rsidRPr="00E623AC">
        <w:rPr>
          <w:rFonts w:ascii="ＭＳ Ｐ明朝" w:eastAsia="ＭＳ Ｐ明朝" w:hAnsi="ＭＳ Ｐ明朝" w:hint="eastAsia"/>
          <w:color w:val="000000" w:themeColor="text1"/>
          <w:spacing w:val="-4"/>
        </w:rPr>
        <w:t>は</w:t>
      </w:r>
      <w:r w:rsidR="00361568" w:rsidRPr="005D50D6">
        <w:rPr>
          <w:rFonts w:ascii="ＭＳ Ｐ明朝" w:eastAsia="ＭＳ Ｐ明朝" w:hAnsi="ＭＳ Ｐ明朝" w:hint="eastAsia"/>
          <w:color w:val="000000" w:themeColor="text1"/>
          <w:spacing w:val="-4"/>
        </w:rPr>
        <w:t>-</w:t>
      </w:r>
      <w:r w:rsidR="005D50D6" w:rsidRPr="005D50D6">
        <w:rPr>
          <w:rFonts w:ascii="ＭＳ Ｐ明朝" w:eastAsia="ＭＳ Ｐ明朝" w:hAnsi="ＭＳ Ｐ明朝" w:hint="eastAsia"/>
          <w:color w:val="000000" w:themeColor="text1"/>
          <w:spacing w:val="-4"/>
        </w:rPr>
        <w:t>9</w:t>
      </w:r>
      <w:r w:rsidR="00E623AC" w:rsidRPr="005D50D6">
        <w:rPr>
          <w:rFonts w:ascii="ＭＳ Ｐ明朝" w:eastAsia="ＭＳ Ｐ明朝" w:hAnsi="ＭＳ Ｐ明朝" w:hint="eastAsia"/>
          <w:color w:val="000000" w:themeColor="text1"/>
          <w:spacing w:val="-4"/>
        </w:rPr>
        <w:t>.8</w:t>
      </w:r>
      <w:r w:rsidRPr="00E623AC">
        <w:rPr>
          <w:rFonts w:ascii="ＭＳ Ｐ明朝" w:eastAsia="ＭＳ Ｐ明朝" w:hAnsi="ＭＳ Ｐ明朝" w:hint="eastAsia"/>
          <w:color w:val="000000" w:themeColor="text1"/>
          <w:spacing w:val="-4"/>
        </w:rPr>
        <w:t>（前月</w:t>
      </w:r>
      <w:r w:rsidR="00361568" w:rsidRPr="00E623AC">
        <w:rPr>
          <w:rFonts w:ascii="ＭＳ Ｐ明朝" w:eastAsia="ＭＳ Ｐ明朝" w:hAnsi="ＭＳ Ｐ明朝" w:hint="eastAsia"/>
          <w:color w:val="000000" w:themeColor="text1"/>
          <w:spacing w:val="-4"/>
        </w:rPr>
        <w:t>-</w:t>
      </w:r>
      <w:r w:rsidR="00CB75C1">
        <w:rPr>
          <w:rFonts w:ascii="ＭＳ Ｐ明朝" w:eastAsia="ＭＳ Ｐ明朝" w:hAnsi="ＭＳ Ｐ明朝" w:hint="eastAsia"/>
          <w:color w:val="000000" w:themeColor="text1"/>
          <w:spacing w:val="-4"/>
        </w:rPr>
        <w:t>12.8</w:t>
      </w:r>
      <w:r w:rsidRPr="00E623AC">
        <w:rPr>
          <w:rFonts w:ascii="ＭＳ Ｐ明朝" w:eastAsia="ＭＳ Ｐ明朝" w:hAnsi="ＭＳ Ｐ明朝" w:hint="eastAsia"/>
          <w:color w:val="000000" w:themeColor="text1"/>
          <w:spacing w:val="-4"/>
        </w:rPr>
        <w:t>、前年同月</w:t>
      </w:r>
      <w:r w:rsidR="00361568" w:rsidRPr="007171B4">
        <w:rPr>
          <w:rFonts w:ascii="ＭＳ Ｐ明朝" w:eastAsia="ＭＳ Ｐ明朝" w:hAnsi="ＭＳ Ｐ明朝" w:hint="eastAsia"/>
          <w:color w:val="000000" w:themeColor="text1"/>
          <w:spacing w:val="-4"/>
        </w:rPr>
        <w:t>-</w:t>
      </w:r>
      <w:r w:rsidR="007171B4" w:rsidRPr="007171B4">
        <w:rPr>
          <w:rFonts w:ascii="ＭＳ Ｐ明朝" w:eastAsia="ＭＳ Ｐ明朝" w:hAnsi="ＭＳ Ｐ明朝" w:hint="eastAsia"/>
          <w:color w:val="000000" w:themeColor="text1"/>
          <w:spacing w:val="-4"/>
        </w:rPr>
        <w:t>30</w:t>
      </w:r>
      <w:r w:rsidR="00E623AC" w:rsidRPr="007171B4">
        <w:rPr>
          <w:rFonts w:ascii="ＭＳ Ｐ明朝" w:eastAsia="ＭＳ Ｐ明朝" w:hAnsi="ＭＳ Ｐ明朝" w:hint="eastAsia"/>
          <w:color w:val="000000" w:themeColor="text1"/>
          <w:spacing w:val="-4"/>
        </w:rPr>
        <w:t>.4</w:t>
      </w:r>
      <w:r w:rsidRPr="00E623AC">
        <w:rPr>
          <w:rFonts w:ascii="ＭＳ Ｐ明朝" w:eastAsia="ＭＳ Ｐ明朝" w:hAnsi="ＭＳ Ｐ明朝" w:hint="eastAsia"/>
          <w:color w:val="000000" w:themeColor="text1"/>
          <w:spacing w:val="-4"/>
        </w:rPr>
        <w:t>）</w:t>
      </w:r>
      <w:r w:rsidRPr="00AC4695">
        <w:rPr>
          <w:rFonts w:ascii="ＭＳ Ｐ明朝" w:eastAsia="ＭＳ Ｐ明朝" w:hAnsi="ＭＳ Ｐ明朝" w:hint="eastAsia"/>
          <w:color w:val="000000" w:themeColor="text1"/>
          <w:spacing w:val="-4"/>
        </w:rPr>
        <w:t>と前月に比べ</w:t>
      </w:r>
      <w:r w:rsidR="005D50D6" w:rsidRPr="005D50D6">
        <w:rPr>
          <w:rFonts w:ascii="ＭＳ Ｐ明朝" w:eastAsia="ＭＳ Ｐ明朝" w:hAnsi="ＭＳ Ｐ明朝" w:hint="eastAsia"/>
          <w:color w:val="000000" w:themeColor="text1"/>
        </w:rPr>
        <w:t>3.0</w:t>
      </w:r>
      <w:r w:rsidR="00623992" w:rsidRPr="005D50D6">
        <w:rPr>
          <w:rFonts w:ascii="ＭＳ Ｐ明朝" w:eastAsia="ＭＳ Ｐ明朝" w:hAnsi="ＭＳ Ｐ明朝" w:hint="eastAsia"/>
          <w:color w:val="000000" w:themeColor="text1"/>
        </w:rPr>
        <w:t>pt</w:t>
      </w:r>
      <w:r w:rsidR="00E623AC" w:rsidRPr="005D50D6">
        <w:rPr>
          <w:rFonts w:ascii="ＭＳ Ｐ明朝" w:eastAsia="ＭＳ Ｐ明朝" w:hAnsi="ＭＳ Ｐ明朝" w:hint="eastAsia"/>
          <w:color w:val="000000" w:themeColor="text1"/>
        </w:rPr>
        <w:t>好転</w:t>
      </w:r>
      <w:r w:rsidR="00623992" w:rsidRPr="005D50D6">
        <w:rPr>
          <w:rFonts w:ascii="ＭＳ Ｐ明朝" w:eastAsia="ＭＳ Ｐ明朝" w:hAnsi="ＭＳ Ｐ明朝" w:hint="eastAsia"/>
          <w:color w:val="000000" w:themeColor="text1"/>
        </w:rPr>
        <w:t>し</w:t>
      </w:r>
      <w:r w:rsidR="007637A4" w:rsidRPr="003C7F23">
        <w:rPr>
          <w:rFonts w:ascii="ＭＳ Ｐ明朝" w:eastAsia="ＭＳ Ｐ明朝" w:hAnsi="ＭＳ Ｐ明朝" w:hint="eastAsia"/>
          <w:color w:val="000000" w:themeColor="text1"/>
          <w:spacing w:val="-4"/>
        </w:rPr>
        <w:t>た。</w:t>
      </w:r>
      <w:r w:rsidR="00B633C7">
        <w:rPr>
          <w:rFonts w:ascii="ＭＳ Ｐ明朝" w:eastAsia="ＭＳ Ｐ明朝" w:hAnsi="ＭＳ Ｐ明朝" w:hint="eastAsia"/>
          <w:color w:val="000000" w:themeColor="text1"/>
          <w:spacing w:val="-4"/>
        </w:rPr>
        <w:t>食料品製造業は業況が回復傾向にあ</w:t>
      </w:r>
      <w:r w:rsidR="008C64EC">
        <w:rPr>
          <w:rFonts w:ascii="ＭＳ Ｐ明朝" w:eastAsia="ＭＳ Ｐ明朝" w:hAnsi="ＭＳ Ｐ明朝" w:hint="eastAsia"/>
          <w:color w:val="000000" w:themeColor="text1"/>
          <w:spacing w:val="-4"/>
        </w:rPr>
        <w:t>る。機械金属業は受注が増加傾向にあるものの、半導体等の部品不足の</w:t>
      </w:r>
      <w:r w:rsidR="00B633C7">
        <w:rPr>
          <w:rFonts w:ascii="ＭＳ Ｐ明朝" w:eastAsia="ＭＳ Ｐ明朝" w:hAnsi="ＭＳ Ｐ明朝" w:hint="eastAsia"/>
          <w:color w:val="000000" w:themeColor="text1"/>
          <w:spacing w:val="-4"/>
        </w:rPr>
        <w:t>影響を受けている。</w:t>
      </w:r>
    </w:p>
    <w:p w14:paraId="091D54F6" w14:textId="77777777" w:rsidR="005B1082" w:rsidRPr="003C7F23" w:rsidRDefault="005B1082" w:rsidP="005B1082">
      <w:pPr>
        <w:rPr>
          <w:rFonts w:ascii="HGPｺﾞｼｯｸE" w:eastAsia="HGPｺﾞｼｯｸE" w:hAnsi="HGPｺﾞｼｯｸE"/>
          <w:color w:val="000000" w:themeColor="text1"/>
        </w:rPr>
      </w:pPr>
      <w:r w:rsidRPr="003C7F23">
        <w:rPr>
          <w:rFonts w:ascii="HGPｺﾞｼｯｸE" w:eastAsia="HGPｺﾞｼｯｸE" w:hAnsi="HGPｺﾞｼｯｸE" w:hint="eastAsia"/>
          <w:color w:val="000000" w:themeColor="text1"/>
          <w:spacing w:val="-4"/>
        </w:rPr>
        <w:t>【建設業】</w:t>
      </w:r>
    </w:p>
    <w:p w14:paraId="30EBFE88" w14:textId="7D31777D" w:rsidR="00B633C7" w:rsidRDefault="005B1082" w:rsidP="00FC2683">
      <w:pPr>
        <w:ind w:firstLineChars="100" w:firstLine="241"/>
        <w:rPr>
          <w:rFonts w:ascii="ＭＳ Ｐ明朝" w:eastAsia="ＭＳ Ｐ明朝" w:hAnsi="ＭＳ Ｐ明朝"/>
          <w:color w:val="000000" w:themeColor="text1"/>
        </w:rPr>
      </w:pPr>
      <w:r w:rsidRPr="00AC4695">
        <w:rPr>
          <w:rFonts w:ascii="ＭＳ Ｐ明朝" w:eastAsia="ＭＳ Ｐ明朝" w:hAnsi="ＭＳ Ｐ明朝" w:hint="eastAsia"/>
          <w:color w:val="000000" w:themeColor="text1"/>
        </w:rPr>
        <w:t>業</w:t>
      </w:r>
      <w:r w:rsidRPr="00E623AC">
        <w:rPr>
          <w:rFonts w:ascii="ＭＳ Ｐ明朝" w:eastAsia="ＭＳ Ｐ明朝" w:hAnsi="ＭＳ Ｐ明朝" w:hint="eastAsia"/>
          <w:color w:val="000000" w:themeColor="text1"/>
        </w:rPr>
        <w:t>況は</w:t>
      </w:r>
      <w:r w:rsidR="005A4E3E" w:rsidRPr="005D50D6">
        <w:rPr>
          <w:rFonts w:ascii="ＭＳ Ｐ明朝" w:eastAsia="ＭＳ Ｐ明朝" w:hAnsi="ＭＳ Ｐ明朝" w:hint="eastAsia"/>
          <w:color w:val="000000" w:themeColor="text1"/>
        </w:rPr>
        <w:t>-</w:t>
      </w:r>
      <w:r w:rsidR="005D50D6" w:rsidRPr="005D50D6">
        <w:rPr>
          <w:rFonts w:ascii="ＭＳ Ｐ明朝" w:eastAsia="ＭＳ Ｐ明朝" w:hAnsi="ＭＳ Ｐ明朝" w:hint="eastAsia"/>
          <w:color w:val="000000" w:themeColor="text1"/>
        </w:rPr>
        <w:t>41</w:t>
      </w:r>
      <w:r w:rsidR="00E623AC" w:rsidRPr="005D50D6">
        <w:rPr>
          <w:rFonts w:ascii="ＭＳ Ｐ明朝" w:eastAsia="ＭＳ Ｐ明朝" w:hAnsi="ＭＳ Ｐ明朝" w:hint="eastAsia"/>
          <w:color w:val="000000" w:themeColor="text1"/>
        </w:rPr>
        <w:t>.2</w:t>
      </w:r>
      <w:r w:rsidRPr="00E623AC">
        <w:rPr>
          <w:rFonts w:ascii="ＭＳ Ｐ明朝" w:eastAsia="ＭＳ Ｐ明朝" w:hAnsi="ＭＳ Ｐ明朝" w:hint="eastAsia"/>
          <w:color w:val="000000" w:themeColor="text1"/>
        </w:rPr>
        <w:t>（前月</w:t>
      </w:r>
      <w:r w:rsidR="00361568" w:rsidRPr="00E623AC">
        <w:rPr>
          <w:rFonts w:ascii="ＭＳ Ｐ明朝" w:eastAsia="ＭＳ Ｐ明朝" w:hAnsi="ＭＳ Ｐ明朝" w:hint="eastAsia"/>
          <w:color w:val="000000" w:themeColor="text1"/>
        </w:rPr>
        <w:t>-</w:t>
      </w:r>
      <w:r w:rsidR="00CB75C1">
        <w:rPr>
          <w:rFonts w:ascii="ＭＳ Ｐ明朝" w:eastAsia="ＭＳ Ｐ明朝" w:hAnsi="ＭＳ Ｐ明朝" w:hint="eastAsia"/>
          <w:color w:val="000000" w:themeColor="text1"/>
        </w:rPr>
        <w:t>38.2</w:t>
      </w:r>
      <w:r w:rsidRPr="00E623AC">
        <w:rPr>
          <w:rFonts w:ascii="ＭＳ Ｐ明朝" w:eastAsia="ＭＳ Ｐ明朝" w:hAnsi="ＭＳ Ｐ明朝" w:hint="eastAsia"/>
          <w:color w:val="000000" w:themeColor="text1"/>
        </w:rPr>
        <w:t>、前年同月</w:t>
      </w:r>
      <w:r w:rsidR="00361568" w:rsidRPr="007171B4">
        <w:rPr>
          <w:rFonts w:ascii="ＭＳ Ｐ明朝" w:eastAsia="ＭＳ Ｐ明朝" w:hAnsi="ＭＳ Ｐ明朝" w:hint="eastAsia"/>
          <w:color w:val="000000" w:themeColor="text1"/>
        </w:rPr>
        <w:t>-</w:t>
      </w:r>
      <w:r w:rsidR="007171B4" w:rsidRPr="007171B4">
        <w:rPr>
          <w:rFonts w:ascii="ＭＳ Ｐ明朝" w:eastAsia="ＭＳ Ｐ明朝" w:hAnsi="ＭＳ Ｐ明朝" w:hint="eastAsia"/>
          <w:color w:val="000000" w:themeColor="text1"/>
        </w:rPr>
        <w:t>32.4</w:t>
      </w:r>
      <w:r w:rsidRPr="00E623AC">
        <w:rPr>
          <w:rFonts w:ascii="ＭＳ Ｐ明朝" w:eastAsia="ＭＳ Ｐ明朝" w:hAnsi="ＭＳ Ｐ明朝"/>
          <w:color w:val="000000" w:themeColor="text1"/>
        </w:rPr>
        <w:t>）</w:t>
      </w:r>
      <w:r w:rsidRPr="00E623AC">
        <w:rPr>
          <w:rFonts w:ascii="ＭＳ Ｐ明朝" w:eastAsia="ＭＳ Ｐ明朝" w:hAnsi="ＭＳ Ｐ明朝" w:hint="eastAsia"/>
          <w:color w:val="000000" w:themeColor="text1"/>
        </w:rPr>
        <w:t>と</w:t>
      </w:r>
      <w:r w:rsidRPr="00AC4695">
        <w:rPr>
          <w:rFonts w:ascii="ＭＳ Ｐ明朝" w:eastAsia="ＭＳ Ｐ明朝" w:hAnsi="ＭＳ Ｐ明朝" w:hint="eastAsia"/>
          <w:color w:val="000000" w:themeColor="text1"/>
        </w:rPr>
        <w:t>前月に</w:t>
      </w:r>
      <w:r w:rsidRPr="00E623AC">
        <w:rPr>
          <w:rFonts w:ascii="ＭＳ Ｐ明朝" w:eastAsia="ＭＳ Ｐ明朝" w:hAnsi="ＭＳ Ｐ明朝" w:hint="eastAsia"/>
          <w:color w:val="000000" w:themeColor="text1"/>
        </w:rPr>
        <w:t>比べ</w:t>
      </w:r>
      <w:r w:rsidR="005D50D6" w:rsidRPr="005D50D6">
        <w:rPr>
          <w:rFonts w:ascii="ＭＳ Ｐ明朝" w:eastAsia="ＭＳ Ｐ明朝" w:hAnsi="ＭＳ Ｐ明朝" w:hint="eastAsia"/>
          <w:color w:val="000000" w:themeColor="text1"/>
        </w:rPr>
        <w:t>3.0</w:t>
      </w:r>
      <w:r w:rsidR="00CE008A" w:rsidRPr="005D50D6">
        <w:rPr>
          <w:rFonts w:ascii="ＭＳ Ｐ明朝" w:eastAsia="ＭＳ Ｐ明朝" w:hAnsi="ＭＳ Ｐ明朝"/>
          <w:color w:val="000000" w:themeColor="text1"/>
        </w:rPr>
        <w:t>pt</w:t>
      </w:r>
      <w:r w:rsidR="005D50D6" w:rsidRPr="005D50D6">
        <w:rPr>
          <w:rFonts w:ascii="ＭＳ Ｐ明朝" w:eastAsia="ＭＳ Ｐ明朝" w:hAnsi="ＭＳ Ｐ明朝" w:hint="eastAsia"/>
          <w:color w:val="000000" w:themeColor="text1"/>
        </w:rPr>
        <w:t>悪化</w:t>
      </w:r>
      <w:r w:rsidR="00CE008A" w:rsidRPr="00AC4695">
        <w:rPr>
          <w:rFonts w:ascii="ＭＳ Ｐ明朝" w:eastAsia="ＭＳ Ｐ明朝" w:hAnsi="ＭＳ Ｐ明朝" w:hint="eastAsia"/>
          <w:color w:val="000000" w:themeColor="text1"/>
        </w:rPr>
        <w:t>した</w:t>
      </w:r>
      <w:r w:rsidR="00FE785F" w:rsidRPr="003C7F23">
        <w:rPr>
          <w:rFonts w:ascii="ＭＳ Ｐ明朝" w:eastAsia="ＭＳ Ｐ明朝" w:hAnsi="ＭＳ Ｐ明朝" w:hint="eastAsia"/>
          <w:color w:val="000000" w:themeColor="text1"/>
        </w:rPr>
        <w:t>。</w:t>
      </w:r>
      <w:r w:rsidR="00B633C7">
        <w:rPr>
          <w:rFonts w:ascii="ＭＳ Ｐ明朝" w:eastAsia="ＭＳ Ｐ明朝" w:hAnsi="ＭＳ Ｐ明朝" w:hint="eastAsia"/>
          <w:color w:val="000000" w:themeColor="text1"/>
        </w:rPr>
        <w:t>ウッドショックによる材料価格高騰に加え、海外で生産される住宅設備機器の生産遅延</w:t>
      </w:r>
      <w:r w:rsidR="005C579F">
        <w:rPr>
          <w:rFonts w:ascii="ＭＳ Ｐ明朝" w:eastAsia="ＭＳ Ｐ明朝" w:hAnsi="ＭＳ Ｐ明朝" w:hint="eastAsia"/>
          <w:color w:val="000000" w:themeColor="text1"/>
        </w:rPr>
        <w:t>等</w:t>
      </w:r>
      <w:r w:rsidR="00B633C7">
        <w:rPr>
          <w:rFonts w:ascii="ＭＳ Ｐ明朝" w:eastAsia="ＭＳ Ｐ明朝" w:hAnsi="ＭＳ Ｐ明朝" w:hint="eastAsia"/>
          <w:color w:val="000000" w:themeColor="text1"/>
        </w:rPr>
        <w:t>の影響を受け、</w:t>
      </w:r>
      <w:r w:rsidR="005C579F">
        <w:rPr>
          <w:rFonts w:ascii="ＭＳ Ｐ明朝" w:eastAsia="ＭＳ Ｐ明朝" w:hAnsi="ＭＳ Ｐ明朝" w:hint="eastAsia"/>
          <w:color w:val="000000" w:themeColor="text1"/>
        </w:rPr>
        <w:t>工期の延期や中断等が発生している。</w:t>
      </w:r>
    </w:p>
    <w:p w14:paraId="54D85A46" w14:textId="17FA9536" w:rsidR="005B1082" w:rsidRPr="003C7F23" w:rsidRDefault="005B1082" w:rsidP="005B1082">
      <w:pPr>
        <w:rPr>
          <w:rFonts w:ascii="HGPｺﾞｼｯｸE" w:eastAsia="HGPｺﾞｼｯｸE" w:hAnsi="HGPｺﾞｼｯｸE"/>
          <w:color w:val="000000" w:themeColor="text1"/>
        </w:rPr>
      </w:pPr>
      <w:r w:rsidRPr="003C7F23">
        <w:rPr>
          <w:rFonts w:ascii="HGPｺﾞｼｯｸE" w:eastAsia="HGPｺﾞｼｯｸE" w:hAnsi="HGPｺﾞｼｯｸE" w:hint="eastAsia"/>
          <w:color w:val="000000" w:themeColor="text1"/>
        </w:rPr>
        <w:t>【小売業】</w:t>
      </w:r>
    </w:p>
    <w:p w14:paraId="088C31D9" w14:textId="648B4008" w:rsidR="000B0E53" w:rsidRDefault="005B1082" w:rsidP="00AB2881">
      <w:pPr>
        <w:ind w:firstLineChars="100" w:firstLine="241"/>
        <w:rPr>
          <w:rFonts w:ascii="ＭＳ Ｐ明朝" w:eastAsia="ＭＳ Ｐ明朝" w:hAnsi="ＭＳ Ｐ明朝"/>
          <w:color w:val="000000" w:themeColor="text1"/>
        </w:rPr>
      </w:pPr>
      <w:r w:rsidRPr="00E623AC">
        <w:rPr>
          <w:rFonts w:ascii="ＭＳ Ｐ明朝" w:eastAsia="ＭＳ Ｐ明朝" w:hAnsi="ＭＳ Ｐ明朝" w:hint="eastAsia"/>
          <w:color w:val="000000" w:themeColor="text1"/>
        </w:rPr>
        <w:t>業況は</w:t>
      </w:r>
      <w:r w:rsidR="001C6E58" w:rsidRPr="005D50D6">
        <w:rPr>
          <w:rFonts w:ascii="ＭＳ Ｐ明朝" w:eastAsia="ＭＳ Ｐ明朝" w:hAnsi="ＭＳ Ｐ明朝" w:hint="eastAsia"/>
          <w:color w:val="000000" w:themeColor="text1"/>
        </w:rPr>
        <w:t>-2</w:t>
      </w:r>
      <w:r w:rsidR="005D50D6" w:rsidRPr="005D50D6">
        <w:rPr>
          <w:rFonts w:ascii="ＭＳ Ｐ明朝" w:eastAsia="ＭＳ Ｐ明朝" w:hAnsi="ＭＳ Ｐ明朝" w:hint="eastAsia"/>
          <w:color w:val="000000" w:themeColor="text1"/>
        </w:rPr>
        <w:t>3</w:t>
      </w:r>
      <w:r w:rsidR="00E623AC" w:rsidRPr="005D50D6">
        <w:rPr>
          <w:rFonts w:ascii="ＭＳ Ｐ明朝" w:eastAsia="ＭＳ Ｐ明朝" w:hAnsi="ＭＳ Ｐ明朝" w:hint="eastAsia"/>
          <w:color w:val="000000" w:themeColor="text1"/>
        </w:rPr>
        <w:t>.5</w:t>
      </w:r>
      <w:r w:rsidRPr="00E623AC">
        <w:rPr>
          <w:rFonts w:ascii="ＭＳ Ｐ明朝" w:eastAsia="ＭＳ Ｐ明朝" w:hAnsi="ＭＳ Ｐ明朝" w:hint="eastAsia"/>
          <w:color w:val="000000" w:themeColor="text1"/>
        </w:rPr>
        <w:t>（前月</w:t>
      </w:r>
      <w:r w:rsidR="001C6E58" w:rsidRPr="00E623AC">
        <w:rPr>
          <w:rFonts w:ascii="ＭＳ Ｐ明朝" w:eastAsia="ＭＳ Ｐ明朝" w:hAnsi="ＭＳ Ｐ明朝" w:hint="eastAsia"/>
          <w:color w:val="000000" w:themeColor="text1"/>
        </w:rPr>
        <w:t>-2</w:t>
      </w:r>
      <w:r w:rsidR="00CB75C1">
        <w:rPr>
          <w:rFonts w:ascii="ＭＳ Ｐ明朝" w:eastAsia="ＭＳ Ｐ明朝" w:hAnsi="ＭＳ Ｐ明朝" w:hint="eastAsia"/>
          <w:color w:val="000000" w:themeColor="text1"/>
        </w:rPr>
        <w:t>4.5</w:t>
      </w:r>
      <w:r w:rsidRPr="00E623AC">
        <w:rPr>
          <w:rFonts w:ascii="ＭＳ Ｐ明朝" w:eastAsia="ＭＳ Ｐ明朝" w:hAnsi="ＭＳ Ｐ明朝" w:hint="eastAsia"/>
          <w:color w:val="000000" w:themeColor="text1"/>
        </w:rPr>
        <w:t>、前年同月</w:t>
      </w:r>
      <w:r w:rsidR="001C6E58" w:rsidRPr="007171B4">
        <w:rPr>
          <w:rFonts w:ascii="ＭＳ Ｐ明朝" w:eastAsia="ＭＳ Ｐ明朝" w:hAnsi="ＭＳ Ｐ明朝" w:hint="eastAsia"/>
          <w:color w:val="000000" w:themeColor="text1"/>
        </w:rPr>
        <w:t>-</w:t>
      </w:r>
      <w:r w:rsidR="007171B4" w:rsidRPr="007171B4">
        <w:rPr>
          <w:rFonts w:ascii="ＭＳ Ｐ明朝" w:eastAsia="ＭＳ Ｐ明朝" w:hAnsi="ＭＳ Ｐ明朝" w:hint="eastAsia"/>
          <w:color w:val="000000" w:themeColor="text1"/>
        </w:rPr>
        <w:t>33.3</w:t>
      </w:r>
      <w:r w:rsidRPr="00E623AC">
        <w:rPr>
          <w:rFonts w:ascii="ＭＳ Ｐ明朝" w:eastAsia="ＭＳ Ｐ明朝" w:hAnsi="ＭＳ Ｐ明朝" w:hint="eastAsia"/>
          <w:color w:val="000000" w:themeColor="text1"/>
        </w:rPr>
        <w:t>）と前</w:t>
      </w:r>
      <w:r w:rsidRPr="00AC4695">
        <w:rPr>
          <w:rFonts w:ascii="ＭＳ Ｐ明朝" w:eastAsia="ＭＳ Ｐ明朝" w:hAnsi="ＭＳ Ｐ明朝" w:hint="eastAsia"/>
          <w:color w:val="000000" w:themeColor="text1"/>
        </w:rPr>
        <w:t>月に比べ</w:t>
      </w:r>
      <w:r w:rsidR="005D50D6" w:rsidRPr="005D50D6">
        <w:rPr>
          <w:rFonts w:ascii="ＭＳ Ｐ明朝" w:eastAsia="ＭＳ Ｐ明朝" w:hAnsi="ＭＳ Ｐ明朝" w:hint="eastAsia"/>
          <w:color w:val="000000" w:themeColor="text1"/>
        </w:rPr>
        <w:t>1.0</w:t>
      </w:r>
      <w:r w:rsidRPr="005D50D6">
        <w:rPr>
          <w:rFonts w:ascii="ＭＳ Ｐ明朝" w:eastAsia="ＭＳ Ｐ明朝" w:hAnsi="ＭＳ Ｐ明朝" w:hint="eastAsia"/>
          <w:color w:val="000000" w:themeColor="text1"/>
          <w:spacing w:val="-4"/>
        </w:rPr>
        <w:t>ｐｔ</w:t>
      </w:r>
      <w:r w:rsidR="00F1452F" w:rsidRPr="005D50D6">
        <w:rPr>
          <w:rFonts w:ascii="ＭＳ Ｐ明朝" w:eastAsia="ＭＳ Ｐ明朝" w:hAnsi="ＭＳ Ｐ明朝" w:hint="eastAsia"/>
          <w:color w:val="000000" w:themeColor="text1"/>
          <w:spacing w:val="-4"/>
        </w:rPr>
        <w:t xml:space="preserve"> </w:t>
      </w:r>
      <w:r w:rsidR="005D50D6" w:rsidRPr="005D50D6">
        <w:rPr>
          <w:rFonts w:ascii="ＭＳ Ｐ明朝" w:eastAsia="ＭＳ Ｐ明朝" w:hAnsi="ＭＳ Ｐ明朝" w:hint="eastAsia"/>
          <w:color w:val="000000" w:themeColor="text1"/>
          <w:spacing w:val="-4"/>
        </w:rPr>
        <w:t>好転</w:t>
      </w:r>
      <w:r w:rsidRPr="00AC4695">
        <w:rPr>
          <w:rFonts w:ascii="ＭＳ Ｐ明朝" w:eastAsia="ＭＳ Ｐ明朝" w:hAnsi="ＭＳ Ｐ明朝" w:hint="eastAsia"/>
          <w:color w:val="000000" w:themeColor="text1"/>
        </w:rPr>
        <w:t>した</w:t>
      </w:r>
      <w:r w:rsidRPr="003C7F23">
        <w:rPr>
          <w:rFonts w:ascii="ＭＳ Ｐ明朝" w:eastAsia="ＭＳ Ｐ明朝" w:hAnsi="ＭＳ Ｐ明朝" w:hint="eastAsia"/>
          <w:color w:val="000000" w:themeColor="text1"/>
        </w:rPr>
        <w:t>。</w:t>
      </w:r>
      <w:r w:rsidR="000B0E53">
        <w:rPr>
          <w:rFonts w:ascii="ＭＳ Ｐ明朝" w:eastAsia="ＭＳ Ｐ明朝" w:hAnsi="ＭＳ Ｐ明朝" w:hint="eastAsia"/>
          <w:color w:val="000000" w:themeColor="text1"/>
        </w:rPr>
        <w:t>食料品及び衣料品は業況が徐々に好転しているが、家電等を販売する耐久消費財は半導体不足の影響を受け仕入が困難な製品があり、業況が悪化している。</w:t>
      </w:r>
    </w:p>
    <w:p w14:paraId="6AB20C5F" w14:textId="6525C150" w:rsidR="005B1082" w:rsidRPr="003C7F23" w:rsidRDefault="005B1082" w:rsidP="005B1082">
      <w:pPr>
        <w:rPr>
          <w:rFonts w:ascii="HGPｺﾞｼｯｸE" w:eastAsia="HGPｺﾞｼｯｸE" w:hAnsi="HGPｺﾞｼｯｸE"/>
          <w:color w:val="000000" w:themeColor="text1"/>
        </w:rPr>
      </w:pPr>
      <w:r w:rsidRPr="003C7F23">
        <w:rPr>
          <w:rFonts w:ascii="HGPｺﾞｼｯｸE" w:eastAsia="HGPｺﾞｼｯｸE" w:hAnsi="HGPｺﾞｼｯｸE" w:hint="eastAsia"/>
          <w:color w:val="000000" w:themeColor="text1"/>
        </w:rPr>
        <w:t>【サービス業】</w:t>
      </w:r>
    </w:p>
    <w:p w14:paraId="03CB5DA5" w14:textId="74C52CDC" w:rsidR="000B0E53" w:rsidRDefault="005B1082" w:rsidP="00D41AF9">
      <w:pPr>
        <w:ind w:firstLineChars="100" w:firstLine="241"/>
        <w:rPr>
          <w:rFonts w:ascii="ＭＳ Ｐ明朝" w:eastAsia="ＭＳ Ｐ明朝" w:hAnsi="ＭＳ Ｐ明朝"/>
          <w:color w:val="000000" w:themeColor="text1"/>
        </w:rPr>
      </w:pPr>
      <w:r w:rsidRPr="00AC4695">
        <w:rPr>
          <w:rFonts w:ascii="ＭＳ Ｐ明朝" w:eastAsia="ＭＳ Ｐ明朝" w:hAnsi="ＭＳ Ｐ明朝" w:hint="eastAsia"/>
          <w:color w:val="000000" w:themeColor="text1"/>
        </w:rPr>
        <w:t>業</w:t>
      </w:r>
      <w:r w:rsidRPr="00C35EFE">
        <w:rPr>
          <w:rFonts w:ascii="ＭＳ Ｐ明朝" w:eastAsia="ＭＳ Ｐ明朝" w:hAnsi="ＭＳ Ｐ明朝" w:hint="eastAsia"/>
          <w:color w:val="000000" w:themeColor="text1"/>
        </w:rPr>
        <w:t>況は</w:t>
      </w:r>
      <w:r w:rsidR="005D50D6" w:rsidRPr="00C35EFE">
        <w:rPr>
          <w:rFonts w:ascii="ＭＳ Ｐ明朝" w:eastAsia="ＭＳ Ｐ明朝" w:hAnsi="ＭＳ Ｐ明朝" w:hint="eastAsia"/>
          <w:color w:val="000000" w:themeColor="text1"/>
        </w:rPr>
        <w:t>-24.6</w:t>
      </w:r>
      <w:r w:rsidRPr="00C35EFE">
        <w:rPr>
          <w:rFonts w:ascii="ＭＳ Ｐ明朝" w:eastAsia="ＭＳ Ｐ明朝" w:hAnsi="ＭＳ Ｐ明朝" w:hint="eastAsia"/>
          <w:color w:val="000000" w:themeColor="text1"/>
        </w:rPr>
        <w:t>（</w:t>
      </w:r>
      <w:r w:rsidRPr="00E623AC">
        <w:rPr>
          <w:rFonts w:ascii="ＭＳ Ｐ明朝" w:eastAsia="ＭＳ Ｐ明朝" w:hAnsi="ＭＳ Ｐ明朝" w:hint="eastAsia"/>
          <w:color w:val="000000" w:themeColor="text1"/>
        </w:rPr>
        <w:t>前月</w:t>
      </w:r>
      <w:r w:rsidR="001C6E58" w:rsidRPr="00E623AC">
        <w:rPr>
          <w:rFonts w:ascii="ＭＳ Ｐ明朝" w:eastAsia="ＭＳ Ｐ明朝" w:hAnsi="ＭＳ Ｐ明朝" w:hint="eastAsia"/>
          <w:color w:val="000000" w:themeColor="text1"/>
        </w:rPr>
        <w:t>-</w:t>
      </w:r>
      <w:r w:rsidR="00E270FB" w:rsidRPr="00E623AC">
        <w:rPr>
          <w:rFonts w:ascii="ＭＳ Ｐ明朝" w:eastAsia="ＭＳ Ｐ明朝" w:hAnsi="ＭＳ Ｐ明朝" w:hint="eastAsia"/>
          <w:color w:val="000000" w:themeColor="text1"/>
        </w:rPr>
        <w:t>35.3</w:t>
      </w:r>
      <w:r w:rsidRPr="00E623AC">
        <w:rPr>
          <w:rFonts w:ascii="ＭＳ Ｐ明朝" w:eastAsia="ＭＳ Ｐ明朝" w:hAnsi="ＭＳ Ｐ明朝" w:hint="eastAsia"/>
          <w:color w:val="000000" w:themeColor="text1"/>
        </w:rPr>
        <w:t>、前年同月</w:t>
      </w:r>
      <w:r w:rsidR="001C6E58" w:rsidRPr="007171B4">
        <w:rPr>
          <w:rFonts w:ascii="ＭＳ Ｐ明朝" w:eastAsia="ＭＳ Ｐ明朝" w:hAnsi="ＭＳ Ｐ明朝" w:hint="eastAsia"/>
          <w:color w:val="000000" w:themeColor="text1"/>
        </w:rPr>
        <w:t>-</w:t>
      </w:r>
      <w:r w:rsidR="007171B4" w:rsidRPr="007171B4">
        <w:rPr>
          <w:rFonts w:ascii="ＭＳ Ｐ明朝" w:eastAsia="ＭＳ Ｐ明朝" w:hAnsi="ＭＳ Ｐ明朝" w:hint="eastAsia"/>
          <w:color w:val="000000" w:themeColor="text1"/>
        </w:rPr>
        <w:t>53</w:t>
      </w:r>
      <w:r w:rsidR="00E623AC" w:rsidRPr="007171B4">
        <w:rPr>
          <w:rFonts w:ascii="ＭＳ Ｐ明朝" w:eastAsia="ＭＳ Ｐ明朝" w:hAnsi="ＭＳ Ｐ明朝" w:hint="eastAsia"/>
          <w:color w:val="000000" w:themeColor="text1"/>
        </w:rPr>
        <w:t>.0</w:t>
      </w:r>
      <w:r w:rsidRPr="00AC4695">
        <w:rPr>
          <w:rFonts w:ascii="ＭＳ Ｐ明朝" w:eastAsia="ＭＳ Ｐ明朝" w:hAnsi="ＭＳ Ｐ明朝" w:hint="eastAsia"/>
          <w:color w:val="000000" w:themeColor="text1"/>
        </w:rPr>
        <w:t>）と前月に比べ</w:t>
      </w:r>
      <w:r w:rsidR="00C35EFE">
        <w:rPr>
          <w:rFonts w:ascii="ＭＳ Ｐ明朝" w:eastAsia="ＭＳ Ｐ明朝" w:hAnsi="ＭＳ Ｐ明朝" w:hint="eastAsia"/>
          <w:color w:val="000000" w:themeColor="text1"/>
        </w:rPr>
        <w:t>10.7pt好転した。</w:t>
      </w:r>
      <w:r w:rsidR="000B0E53">
        <w:rPr>
          <w:rFonts w:ascii="ＭＳ Ｐ明朝" w:eastAsia="ＭＳ Ｐ明朝" w:hAnsi="ＭＳ Ｐ明朝" w:hint="eastAsia"/>
          <w:color w:val="000000" w:themeColor="text1"/>
        </w:rPr>
        <w:t>新型コロナ感染者数の減少で全体的に業況が回復傾向にあり、特に理美容業はコロナ禍前の売上水準に持ち直している。</w:t>
      </w:r>
    </w:p>
    <w:p w14:paraId="363ED4EB" w14:textId="53AA1CF0" w:rsidR="00A65D7C" w:rsidRPr="00926103" w:rsidRDefault="00A65D7C" w:rsidP="005B1082">
      <w:pPr>
        <w:spacing w:line="0" w:lineRule="atLeast"/>
        <w:rPr>
          <w:rFonts w:ascii="HGPｺﾞｼｯｸE" w:eastAsia="HGPｺﾞｼｯｸE" w:hAnsi="HGPｺﾞｼｯｸE"/>
          <w:color w:val="000000" w:themeColor="text1"/>
        </w:rPr>
      </w:pPr>
    </w:p>
    <w:p w14:paraId="768969CA" w14:textId="65F2C141" w:rsidR="008B1F2F" w:rsidRPr="003C7F23" w:rsidRDefault="005B1082" w:rsidP="005B1082">
      <w:pPr>
        <w:spacing w:line="0" w:lineRule="atLeast"/>
        <w:rPr>
          <w:rFonts w:ascii="ＭＳ Ｐ明朝" w:eastAsia="ＭＳ Ｐ明朝" w:hAnsi="ＭＳ Ｐ明朝"/>
          <w:color w:val="000000" w:themeColor="text1"/>
          <w:sz w:val="21"/>
          <w:szCs w:val="21"/>
        </w:rPr>
      </w:pPr>
      <w:r w:rsidRPr="003C7F23">
        <w:rPr>
          <w:rFonts w:ascii="HGPｺﾞｼｯｸE" w:eastAsia="HGPｺﾞｼｯｸE" w:hAnsi="HGPｺﾞｼｯｸE" w:hint="eastAsia"/>
          <w:color w:val="000000" w:themeColor="text1"/>
        </w:rPr>
        <w:t xml:space="preserve">３　本調査に関する問合せ　</w:t>
      </w:r>
      <w:r w:rsidRPr="003C7F23">
        <w:rPr>
          <w:rFonts w:ascii="ＭＳ Ｐ明朝" w:eastAsia="ＭＳ Ｐ明朝" w:hAnsi="ＭＳ Ｐ明朝" w:hint="eastAsia"/>
          <w:color w:val="000000" w:themeColor="text1"/>
          <w:sz w:val="21"/>
          <w:szCs w:val="21"/>
        </w:rPr>
        <w:t>静岡県商工会連合会 産業振興課　℡054-255-9811</w:t>
      </w:r>
      <w:r w:rsidR="0072046C" w:rsidRPr="003C7F23">
        <w:rPr>
          <w:rFonts w:ascii="ＭＳ Ｐ明朝" w:eastAsia="ＭＳ Ｐ明朝" w:hAnsi="ＭＳ Ｐ明朝" w:hint="eastAsia"/>
          <w:color w:val="000000" w:themeColor="text1"/>
          <w:sz w:val="21"/>
          <w:szCs w:val="21"/>
        </w:rPr>
        <w:t>〔担当：増田</w:t>
      </w:r>
      <w:r w:rsidR="002A68FE" w:rsidRPr="003C7F23">
        <w:rPr>
          <w:rFonts w:ascii="ＭＳ Ｐ明朝" w:eastAsia="ＭＳ Ｐ明朝" w:hAnsi="ＭＳ Ｐ明朝" w:hint="eastAsia"/>
          <w:color w:val="000000" w:themeColor="text1"/>
          <w:sz w:val="21"/>
          <w:szCs w:val="21"/>
        </w:rPr>
        <w:t>・中村</w:t>
      </w:r>
      <w:r w:rsidRPr="003C7F23">
        <w:rPr>
          <w:rFonts w:ascii="ＭＳ Ｐ明朝" w:eastAsia="ＭＳ Ｐ明朝" w:hAnsi="ＭＳ Ｐ明朝" w:hint="eastAsia"/>
          <w:color w:val="000000" w:themeColor="text1"/>
          <w:sz w:val="21"/>
          <w:szCs w:val="21"/>
        </w:rPr>
        <w:t>〕</w:t>
      </w:r>
    </w:p>
    <w:p w14:paraId="482C56F3" w14:textId="4AD769C8" w:rsidR="00C35EFE" w:rsidRDefault="00C35EFE" w:rsidP="00573764">
      <w:pPr>
        <w:spacing w:line="0" w:lineRule="atLeast"/>
        <w:contextualSpacing/>
        <w:rPr>
          <w:rFonts w:ascii="HGPｺﾞｼｯｸE" w:eastAsia="HGPｺﾞｼｯｸE" w:hAnsi="HGPｺﾞｼｯｸE"/>
          <w:sz w:val="24"/>
          <w:szCs w:val="24"/>
        </w:rPr>
      </w:pPr>
      <w:r>
        <w:rPr>
          <w:noProof/>
        </w:rPr>
        <w:lastRenderedPageBreak/>
        <w:drawing>
          <wp:inline distT="0" distB="0" distL="0" distR="0" wp14:anchorId="45020C2D" wp14:editId="25CAC585">
            <wp:extent cx="6299835" cy="3420110"/>
            <wp:effectExtent l="0" t="0" r="5715" b="8890"/>
            <wp:docPr id="6" name="グラフ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51A2B98F" w14:textId="77777777" w:rsidR="00C35EFE" w:rsidRDefault="00C35EFE" w:rsidP="00573764">
      <w:pPr>
        <w:spacing w:line="0" w:lineRule="atLeast"/>
        <w:contextualSpacing/>
        <w:rPr>
          <w:rFonts w:ascii="HGPｺﾞｼｯｸE" w:eastAsia="HGPｺﾞｼｯｸE" w:hAnsi="HGPｺﾞｼｯｸE"/>
          <w:sz w:val="24"/>
          <w:szCs w:val="24"/>
        </w:rPr>
      </w:pPr>
    </w:p>
    <w:p w14:paraId="439A6D2E" w14:textId="402A66C9" w:rsidR="005B1082" w:rsidRPr="0099265F" w:rsidRDefault="005B1082" w:rsidP="00573764">
      <w:pPr>
        <w:spacing w:line="0" w:lineRule="atLeast"/>
        <w:contextualSpacing/>
        <w:rPr>
          <w:rFonts w:ascii="HGPｺﾞｼｯｸE" w:eastAsia="HGPｺﾞｼｯｸE" w:hAnsi="HGPｺﾞｼｯｸE"/>
          <w:sz w:val="24"/>
          <w:szCs w:val="24"/>
        </w:rPr>
      </w:pPr>
      <w:r w:rsidRPr="0099265F">
        <w:rPr>
          <w:rFonts w:ascii="HGPｺﾞｼｯｸE" w:eastAsia="HGPｺﾞｼｯｸE" w:hAnsi="HGPｺﾞｼｯｸE" w:hint="eastAsia"/>
          <w:sz w:val="24"/>
          <w:szCs w:val="24"/>
        </w:rPr>
        <w:t>＜経営指導員コメント抜粋＞</w:t>
      </w:r>
    </w:p>
    <w:p w14:paraId="6EEB7D2F" w14:textId="6F910DDD" w:rsidR="0076781D" w:rsidRPr="0076781D" w:rsidRDefault="005B1082" w:rsidP="0076781D">
      <w:pPr>
        <w:spacing w:line="0" w:lineRule="atLeast"/>
        <w:ind w:left="142" w:hanging="142"/>
        <w:contextualSpacing/>
        <w:rPr>
          <w:rFonts w:ascii="HGPｺﾞｼｯｸE" w:eastAsia="HGPｺﾞｼｯｸE" w:hAnsi="HGPｺﾞｼｯｸE"/>
        </w:rPr>
      </w:pPr>
      <w:r w:rsidRPr="0099265F">
        <w:rPr>
          <w:rFonts w:ascii="HGPｺﾞｼｯｸE" w:eastAsia="HGPｺﾞｼｯｸE" w:hAnsi="HGPｺﾞｼｯｸE" w:hint="eastAsia"/>
        </w:rPr>
        <w:t>【製造業】（食料品製造業・繊維工業・機械金属業）</w:t>
      </w:r>
    </w:p>
    <w:p w14:paraId="5DAB2E34" w14:textId="31EA76D8" w:rsidR="0076781D" w:rsidRPr="003C7F23" w:rsidRDefault="0076781D" w:rsidP="0076781D">
      <w:pPr>
        <w:spacing w:line="0" w:lineRule="atLeast"/>
        <w:ind w:left="241" w:hangingChars="100" w:hanging="241"/>
        <w:contextualSpacing/>
        <w:rPr>
          <w:rFonts w:asciiTheme="minorEastAsia" w:eastAsiaTheme="minorEastAsia" w:hAnsiTheme="minorEastAsia"/>
          <w:color w:val="000000" w:themeColor="text1"/>
          <w:highlight w:val="yellow"/>
        </w:rPr>
      </w:pPr>
      <w:r>
        <w:rPr>
          <w:rFonts w:asciiTheme="minorEastAsia" w:eastAsiaTheme="minorEastAsia" w:hAnsiTheme="minorEastAsia" w:hint="eastAsia"/>
          <w:color w:val="000000" w:themeColor="text1"/>
        </w:rPr>
        <w:t>・</w:t>
      </w:r>
      <w:r w:rsidR="00F43F12">
        <w:rPr>
          <w:rFonts w:asciiTheme="minorEastAsia" w:eastAsiaTheme="minorEastAsia" w:hAnsiTheme="minorEastAsia" w:hint="eastAsia"/>
          <w:color w:val="000000" w:themeColor="text1"/>
        </w:rPr>
        <w:t>機械金属業は半導体不足に加えアルミも不足し始めている。需要は見込まれるものの、供給不足である。</w:t>
      </w:r>
      <w:r w:rsidR="00971033" w:rsidRPr="003C7F23">
        <w:rPr>
          <w:rFonts w:asciiTheme="minorEastAsia" w:eastAsiaTheme="minorEastAsia" w:hAnsiTheme="minorEastAsia" w:hint="eastAsia"/>
          <w:color w:val="000000" w:themeColor="text1"/>
        </w:rPr>
        <w:t>（伊豆）</w:t>
      </w:r>
    </w:p>
    <w:p w14:paraId="2CCD1BB3" w14:textId="6FA46660" w:rsidR="0076781D" w:rsidRPr="003C7F23" w:rsidRDefault="0076781D" w:rsidP="0076781D">
      <w:pPr>
        <w:spacing w:line="0" w:lineRule="atLeast"/>
        <w:ind w:left="241" w:hangingChars="100" w:hanging="241"/>
        <w:contextualSpacing/>
        <w:rPr>
          <w:rFonts w:asciiTheme="minorEastAsia" w:eastAsiaTheme="minorEastAsia" w:hAnsiTheme="minorEastAsia"/>
          <w:color w:val="000000" w:themeColor="text1"/>
          <w:highlight w:val="yellow"/>
        </w:rPr>
      </w:pPr>
      <w:r w:rsidRPr="003C7F23">
        <w:rPr>
          <w:rFonts w:asciiTheme="minorEastAsia" w:eastAsiaTheme="minorEastAsia" w:hAnsiTheme="minorEastAsia" w:hint="eastAsia"/>
          <w:color w:val="000000" w:themeColor="text1"/>
        </w:rPr>
        <w:t>・</w:t>
      </w:r>
      <w:r w:rsidR="00F43F12">
        <w:rPr>
          <w:rFonts w:asciiTheme="minorEastAsia" w:eastAsiaTheme="minorEastAsia" w:hAnsiTheme="minorEastAsia" w:hint="eastAsia"/>
          <w:color w:val="000000" w:themeColor="text1"/>
        </w:rPr>
        <w:t>食料品製造業は回復傾向であり、特に冷凍品は売上が増加している。</w:t>
      </w:r>
      <w:r w:rsidR="00971033" w:rsidRPr="003C7F23">
        <w:rPr>
          <w:rFonts w:asciiTheme="minorEastAsia" w:eastAsiaTheme="minorEastAsia" w:hAnsiTheme="minorEastAsia" w:hint="eastAsia"/>
          <w:color w:val="000000" w:themeColor="text1"/>
        </w:rPr>
        <w:t>（富士駿東）</w:t>
      </w:r>
    </w:p>
    <w:p w14:paraId="3315F5D5" w14:textId="107D1C30" w:rsidR="004058B2" w:rsidRPr="003C7F23" w:rsidRDefault="0076781D" w:rsidP="004058B2">
      <w:pPr>
        <w:spacing w:line="0" w:lineRule="atLeast"/>
        <w:ind w:left="241" w:hangingChars="100" w:hanging="241"/>
        <w:contextualSpacing/>
        <w:rPr>
          <w:rFonts w:asciiTheme="minorEastAsia" w:eastAsiaTheme="minorEastAsia" w:hAnsiTheme="minorEastAsia"/>
          <w:color w:val="000000" w:themeColor="text1"/>
        </w:rPr>
      </w:pPr>
      <w:r w:rsidRPr="003C7F23">
        <w:rPr>
          <w:rFonts w:asciiTheme="minorEastAsia" w:eastAsiaTheme="minorEastAsia" w:hAnsiTheme="minorEastAsia" w:hint="eastAsia"/>
          <w:color w:val="000000" w:themeColor="text1"/>
        </w:rPr>
        <w:t>・</w:t>
      </w:r>
      <w:r w:rsidR="00F43F12">
        <w:rPr>
          <w:rFonts w:asciiTheme="minorEastAsia" w:eastAsiaTheme="minorEastAsia" w:hAnsiTheme="minorEastAsia" w:hint="eastAsia"/>
          <w:color w:val="000000" w:themeColor="text1"/>
        </w:rPr>
        <w:t>桜えび秋漁が終了した。自主規制等の効果により水揚げ量が増加した。</w:t>
      </w:r>
      <w:r w:rsidR="00971033" w:rsidRPr="003C7F23">
        <w:rPr>
          <w:rFonts w:asciiTheme="minorEastAsia" w:eastAsiaTheme="minorEastAsia" w:hAnsiTheme="minorEastAsia" w:hint="eastAsia"/>
          <w:color w:val="000000" w:themeColor="text1"/>
        </w:rPr>
        <w:t>（中部）</w:t>
      </w:r>
    </w:p>
    <w:p w14:paraId="0FC9E099" w14:textId="5F6C2128" w:rsidR="00971033" w:rsidRPr="003C7F23" w:rsidRDefault="004058B2" w:rsidP="004058B2">
      <w:pPr>
        <w:spacing w:line="0" w:lineRule="atLeast"/>
        <w:ind w:left="241" w:hangingChars="100" w:hanging="241"/>
        <w:contextualSpacing/>
        <w:rPr>
          <w:rFonts w:asciiTheme="minorEastAsia" w:eastAsiaTheme="minorEastAsia" w:hAnsiTheme="minorEastAsia"/>
          <w:color w:val="000000" w:themeColor="text1"/>
        </w:rPr>
      </w:pPr>
      <w:r w:rsidRPr="003C7F23">
        <w:rPr>
          <w:rFonts w:asciiTheme="minorEastAsia" w:eastAsiaTheme="minorEastAsia" w:hAnsiTheme="minorEastAsia" w:hint="eastAsia"/>
          <w:color w:val="000000" w:themeColor="text1"/>
        </w:rPr>
        <w:t>・</w:t>
      </w:r>
      <w:r w:rsidR="00BD1055">
        <w:rPr>
          <w:rFonts w:asciiTheme="minorEastAsia" w:eastAsiaTheme="minorEastAsia" w:hAnsiTheme="minorEastAsia" w:hint="eastAsia"/>
          <w:color w:val="000000" w:themeColor="text1"/>
        </w:rPr>
        <w:t>繊維工業で製造工程</w:t>
      </w:r>
      <w:r w:rsidR="00F43F12">
        <w:rPr>
          <w:rFonts w:asciiTheme="minorEastAsia" w:eastAsiaTheme="minorEastAsia" w:hAnsiTheme="minorEastAsia" w:hint="eastAsia"/>
          <w:color w:val="000000" w:themeColor="text1"/>
        </w:rPr>
        <w:t>業者</w:t>
      </w:r>
      <w:r w:rsidR="00BD1055">
        <w:rPr>
          <w:rFonts w:asciiTheme="minorEastAsia" w:eastAsiaTheme="minorEastAsia" w:hAnsiTheme="minorEastAsia" w:hint="eastAsia"/>
          <w:color w:val="000000" w:themeColor="text1"/>
        </w:rPr>
        <w:t>の</w:t>
      </w:r>
      <w:r w:rsidR="00F43F12">
        <w:rPr>
          <w:rFonts w:asciiTheme="minorEastAsia" w:eastAsiaTheme="minorEastAsia" w:hAnsiTheme="minorEastAsia" w:hint="eastAsia"/>
          <w:color w:val="000000" w:themeColor="text1"/>
        </w:rPr>
        <w:t>廃業や織機</w:t>
      </w:r>
      <w:r w:rsidR="00DD7C5A">
        <w:rPr>
          <w:rFonts w:asciiTheme="minorEastAsia" w:eastAsiaTheme="minorEastAsia" w:hAnsiTheme="minorEastAsia" w:hint="eastAsia"/>
          <w:color w:val="000000" w:themeColor="text1"/>
        </w:rPr>
        <w:t>の</w:t>
      </w:r>
      <w:r w:rsidR="00F43F12">
        <w:rPr>
          <w:rFonts w:asciiTheme="minorEastAsia" w:eastAsiaTheme="minorEastAsia" w:hAnsiTheme="minorEastAsia" w:hint="eastAsia"/>
          <w:color w:val="000000" w:themeColor="text1"/>
        </w:rPr>
        <w:t>修理不能等</w:t>
      </w:r>
      <w:r w:rsidR="00DD7C5A">
        <w:rPr>
          <w:rFonts w:asciiTheme="minorEastAsia" w:eastAsiaTheme="minorEastAsia" w:hAnsiTheme="minorEastAsia" w:hint="eastAsia"/>
          <w:color w:val="000000" w:themeColor="text1"/>
        </w:rPr>
        <w:t>で</w:t>
      </w:r>
      <w:r w:rsidR="00BD1055">
        <w:rPr>
          <w:rFonts w:asciiTheme="minorEastAsia" w:eastAsiaTheme="minorEastAsia" w:hAnsiTheme="minorEastAsia" w:hint="eastAsia"/>
          <w:color w:val="000000" w:themeColor="text1"/>
        </w:rPr>
        <w:t>厳しい状況の事業者がある</w:t>
      </w:r>
      <w:r w:rsidR="00DD7C5A">
        <w:rPr>
          <w:rFonts w:asciiTheme="minorEastAsia" w:eastAsiaTheme="minorEastAsia" w:hAnsiTheme="minorEastAsia" w:hint="eastAsia"/>
          <w:color w:val="000000" w:themeColor="text1"/>
        </w:rPr>
        <w:t>。</w:t>
      </w:r>
      <w:r w:rsidR="00971033" w:rsidRPr="003C7F23">
        <w:rPr>
          <w:rFonts w:asciiTheme="minorEastAsia" w:eastAsiaTheme="minorEastAsia" w:hAnsiTheme="minorEastAsia" w:hint="eastAsia"/>
          <w:color w:val="000000" w:themeColor="text1"/>
        </w:rPr>
        <w:t>（中東遠）</w:t>
      </w:r>
    </w:p>
    <w:p w14:paraId="57FCE6DD" w14:textId="75EBE50A" w:rsidR="00971033" w:rsidRPr="003C7F23" w:rsidRDefault="0097517E" w:rsidP="00971033">
      <w:pPr>
        <w:spacing w:line="0" w:lineRule="atLeast"/>
        <w:ind w:left="241" w:hangingChars="100" w:hanging="241"/>
        <w:contextualSpacing/>
        <w:rPr>
          <w:rFonts w:asciiTheme="minorEastAsia" w:eastAsiaTheme="minorEastAsia" w:hAnsiTheme="minorEastAsia"/>
          <w:color w:val="000000" w:themeColor="text1"/>
        </w:rPr>
      </w:pPr>
      <w:r w:rsidRPr="003C7F23">
        <w:rPr>
          <w:rFonts w:asciiTheme="minorEastAsia" w:eastAsiaTheme="minorEastAsia" w:hAnsiTheme="minorEastAsia" w:hint="eastAsia"/>
          <w:color w:val="000000" w:themeColor="text1"/>
        </w:rPr>
        <w:t>・</w:t>
      </w:r>
      <w:r w:rsidR="00DD7C5A">
        <w:rPr>
          <w:rFonts w:asciiTheme="minorEastAsia" w:eastAsiaTheme="minorEastAsia" w:hAnsiTheme="minorEastAsia" w:hint="eastAsia"/>
          <w:color w:val="000000" w:themeColor="text1"/>
        </w:rPr>
        <w:t>輸送機器関連は半導体不足や海外のロックダウンの影響により生産調整が行われていたが、今月に入り受注が増加し、人手が足りない状態の事業所もある。</w:t>
      </w:r>
      <w:r w:rsidR="00971033" w:rsidRPr="003C7F23">
        <w:rPr>
          <w:rFonts w:asciiTheme="minorEastAsia" w:eastAsiaTheme="minorEastAsia" w:hAnsiTheme="minorEastAsia" w:hint="eastAsia"/>
          <w:color w:val="000000" w:themeColor="text1"/>
        </w:rPr>
        <w:t>（西遠）</w:t>
      </w:r>
    </w:p>
    <w:p w14:paraId="2D6B0299" w14:textId="77777777" w:rsidR="004B6FD1" w:rsidRPr="003C7F23" w:rsidRDefault="004B6FD1" w:rsidP="00573764">
      <w:pPr>
        <w:spacing w:line="0" w:lineRule="atLeast"/>
        <w:ind w:left="142" w:hanging="142"/>
        <w:contextualSpacing/>
        <w:rPr>
          <w:rFonts w:ascii="HGPｺﾞｼｯｸE" w:eastAsia="HGPｺﾞｼｯｸE" w:hAnsi="HGPｺﾞｼｯｸE"/>
          <w:color w:val="000000" w:themeColor="text1"/>
        </w:rPr>
      </w:pPr>
    </w:p>
    <w:p w14:paraId="014AA01A" w14:textId="79505EE1" w:rsidR="0097517E" w:rsidRPr="003C7F23" w:rsidRDefault="005B1082" w:rsidP="0097517E">
      <w:pPr>
        <w:spacing w:line="0" w:lineRule="atLeast"/>
        <w:ind w:left="142" w:hanging="142"/>
        <w:contextualSpacing/>
        <w:rPr>
          <w:rFonts w:ascii="HGPｺﾞｼｯｸE" w:eastAsia="HGPｺﾞｼｯｸE" w:hAnsi="HGPｺﾞｼｯｸE"/>
          <w:color w:val="000000" w:themeColor="text1"/>
        </w:rPr>
      </w:pPr>
      <w:r w:rsidRPr="003C7F23">
        <w:rPr>
          <w:rFonts w:ascii="HGPｺﾞｼｯｸE" w:eastAsia="HGPｺﾞｼｯｸE" w:hAnsi="HGPｺﾞｼｯｸE" w:hint="eastAsia"/>
          <w:color w:val="000000" w:themeColor="text1"/>
        </w:rPr>
        <w:t>【建設業】</w:t>
      </w:r>
    </w:p>
    <w:p w14:paraId="41230FEA" w14:textId="6EA1C444" w:rsidR="00971033" w:rsidRPr="003C7F23" w:rsidRDefault="0097517E" w:rsidP="00971033">
      <w:pPr>
        <w:spacing w:line="0" w:lineRule="atLeast"/>
        <w:ind w:left="241" w:hangingChars="100" w:hanging="241"/>
        <w:contextualSpacing/>
        <w:rPr>
          <w:rFonts w:asciiTheme="minorEastAsia" w:eastAsiaTheme="minorEastAsia" w:hAnsiTheme="minorEastAsia"/>
          <w:color w:val="000000" w:themeColor="text1"/>
          <w:highlight w:val="yellow"/>
        </w:rPr>
      </w:pPr>
      <w:r w:rsidRPr="003C7F23">
        <w:rPr>
          <w:rFonts w:asciiTheme="minorEastAsia" w:eastAsiaTheme="minorEastAsia" w:hAnsiTheme="minorEastAsia" w:hint="eastAsia"/>
          <w:color w:val="000000" w:themeColor="text1"/>
        </w:rPr>
        <w:t>・</w:t>
      </w:r>
      <w:r w:rsidR="005F392F">
        <w:rPr>
          <w:rFonts w:asciiTheme="minorEastAsia" w:eastAsiaTheme="minorEastAsia" w:hAnsiTheme="minorEastAsia" w:hint="eastAsia"/>
          <w:color w:val="000000" w:themeColor="text1"/>
        </w:rPr>
        <w:t>管工事はリフォーム需要による配管移設工事など、例年より受注が増加している。</w:t>
      </w:r>
      <w:r w:rsidR="00971033" w:rsidRPr="003C7F23">
        <w:rPr>
          <w:rFonts w:asciiTheme="minorEastAsia" w:eastAsiaTheme="minorEastAsia" w:hAnsiTheme="minorEastAsia" w:hint="eastAsia"/>
          <w:color w:val="000000" w:themeColor="text1"/>
        </w:rPr>
        <w:t>（伊豆）</w:t>
      </w:r>
    </w:p>
    <w:p w14:paraId="53E5AFA0" w14:textId="7ED2031B" w:rsidR="00845FF8" w:rsidRPr="003C7F23" w:rsidRDefault="0097517E" w:rsidP="00845FF8">
      <w:pPr>
        <w:spacing w:line="0" w:lineRule="atLeast"/>
        <w:ind w:left="241" w:hangingChars="100" w:hanging="241"/>
        <w:contextualSpacing/>
        <w:rPr>
          <w:rFonts w:asciiTheme="minorEastAsia" w:eastAsiaTheme="minorEastAsia" w:hAnsiTheme="minorEastAsia"/>
          <w:color w:val="000000" w:themeColor="text1"/>
          <w:highlight w:val="yellow"/>
        </w:rPr>
      </w:pPr>
      <w:r w:rsidRPr="003C7F23">
        <w:rPr>
          <w:rFonts w:asciiTheme="minorEastAsia" w:eastAsiaTheme="minorEastAsia" w:hAnsiTheme="minorEastAsia" w:hint="eastAsia"/>
          <w:color w:val="000000" w:themeColor="text1"/>
        </w:rPr>
        <w:t>・</w:t>
      </w:r>
      <w:r w:rsidR="005F392F">
        <w:rPr>
          <w:rFonts w:asciiTheme="minorEastAsia" w:eastAsiaTheme="minorEastAsia" w:hAnsiTheme="minorEastAsia" w:hint="eastAsia"/>
          <w:color w:val="000000" w:themeColor="text1"/>
        </w:rPr>
        <w:t>ウッドショックによる材料価格高騰、半導体不足の影響によるエアコンやボイラー、トイレ等が納品待ちとなり、建設現場が中断するケースが散見される。</w:t>
      </w:r>
      <w:r w:rsidR="00971033" w:rsidRPr="003C7F23">
        <w:rPr>
          <w:rFonts w:asciiTheme="minorEastAsia" w:eastAsiaTheme="minorEastAsia" w:hAnsiTheme="minorEastAsia" w:hint="eastAsia"/>
          <w:color w:val="000000" w:themeColor="text1"/>
        </w:rPr>
        <w:t>（富士駿東）</w:t>
      </w:r>
    </w:p>
    <w:p w14:paraId="0A2C22DD" w14:textId="6138AD9C" w:rsidR="00845FF8" w:rsidRPr="003C7F23" w:rsidRDefault="00845FF8" w:rsidP="00845FF8">
      <w:pPr>
        <w:spacing w:line="0" w:lineRule="atLeast"/>
        <w:ind w:left="241" w:hangingChars="100" w:hanging="241"/>
        <w:contextualSpacing/>
        <w:rPr>
          <w:rFonts w:asciiTheme="minorEastAsia" w:eastAsiaTheme="minorEastAsia" w:hAnsiTheme="minorEastAsia"/>
          <w:color w:val="000000" w:themeColor="text1"/>
          <w:highlight w:val="yellow"/>
        </w:rPr>
      </w:pPr>
      <w:r w:rsidRPr="003C7F23">
        <w:rPr>
          <w:rFonts w:asciiTheme="minorEastAsia" w:eastAsiaTheme="minorEastAsia" w:hAnsiTheme="minorEastAsia" w:hint="eastAsia"/>
          <w:color w:val="000000" w:themeColor="text1"/>
        </w:rPr>
        <w:t>・</w:t>
      </w:r>
      <w:r w:rsidR="00D43EF6">
        <w:rPr>
          <w:rFonts w:asciiTheme="minorEastAsia" w:eastAsiaTheme="minorEastAsia" w:hAnsiTheme="minorEastAsia" w:hint="eastAsia"/>
          <w:color w:val="000000" w:themeColor="text1"/>
        </w:rPr>
        <w:t>各設置部材等</w:t>
      </w:r>
      <w:r w:rsidR="00E77ABB">
        <w:rPr>
          <w:rFonts w:asciiTheme="minorEastAsia" w:eastAsiaTheme="minorEastAsia" w:hAnsiTheme="minorEastAsia" w:hint="eastAsia"/>
          <w:color w:val="000000" w:themeColor="text1"/>
        </w:rPr>
        <w:t>の納品遅延が続いており、工期が延長している。</w:t>
      </w:r>
      <w:r w:rsidR="00971033" w:rsidRPr="003C7F23">
        <w:rPr>
          <w:rFonts w:asciiTheme="minorEastAsia" w:eastAsiaTheme="minorEastAsia" w:hAnsiTheme="minorEastAsia" w:hint="eastAsia"/>
          <w:color w:val="000000" w:themeColor="text1"/>
        </w:rPr>
        <w:t>（中部）</w:t>
      </w:r>
    </w:p>
    <w:p w14:paraId="32DBC89B" w14:textId="627BD34B" w:rsidR="00845FF8" w:rsidRPr="003C7F23" w:rsidRDefault="00845FF8" w:rsidP="00845FF8">
      <w:pPr>
        <w:spacing w:line="0" w:lineRule="atLeast"/>
        <w:ind w:left="241" w:hangingChars="100" w:hanging="241"/>
        <w:contextualSpacing/>
        <w:rPr>
          <w:rFonts w:asciiTheme="minorEastAsia" w:eastAsiaTheme="minorEastAsia" w:hAnsiTheme="minorEastAsia"/>
          <w:color w:val="000000" w:themeColor="text1"/>
          <w:highlight w:val="yellow"/>
        </w:rPr>
      </w:pPr>
      <w:r w:rsidRPr="003C7F23">
        <w:rPr>
          <w:rFonts w:asciiTheme="minorEastAsia" w:eastAsiaTheme="minorEastAsia" w:hAnsiTheme="minorEastAsia" w:hint="eastAsia"/>
          <w:color w:val="000000" w:themeColor="text1"/>
        </w:rPr>
        <w:t>・</w:t>
      </w:r>
      <w:r w:rsidR="00E77ABB">
        <w:rPr>
          <w:rFonts w:asciiTheme="minorEastAsia" w:eastAsiaTheme="minorEastAsia" w:hAnsiTheme="minorEastAsia" w:hint="eastAsia"/>
          <w:color w:val="000000" w:themeColor="text1"/>
        </w:rPr>
        <w:t>公共工事は大幅に減少しているが、住宅工事は受注が増加傾向にある。</w:t>
      </w:r>
      <w:r w:rsidR="00971033" w:rsidRPr="003C7F23">
        <w:rPr>
          <w:rFonts w:asciiTheme="minorEastAsia" w:eastAsiaTheme="minorEastAsia" w:hAnsiTheme="minorEastAsia" w:hint="eastAsia"/>
          <w:color w:val="000000" w:themeColor="text1"/>
        </w:rPr>
        <w:t>（中東遠）</w:t>
      </w:r>
    </w:p>
    <w:p w14:paraId="31D92906" w14:textId="25DBB89A" w:rsidR="00971033" w:rsidRPr="003C7F23" w:rsidRDefault="00845FF8" w:rsidP="00971033">
      <w:pPr>
        <w:spacing w:line="0" w:lineRule="atLeast"/>
        <w:ind w:left="241" w:hangingChars="100" w:hanging="241"/>
        <w:contextualSpacing/>
        <w:rPr>
          <w:rFonts w:asciiTheme="minorEastAsia" w:eastAsiaTheme="minorEastAsia" w:hAnsiTheme="minorEastAsia"/>
          <w:color w:val="000000" w:themeColor="text1"/>
        </w:rPr>
      </w:pPr>
      <w:r w:rsidRPr="003C7F23">
        <w:rPr>
          <w:rFonts w:asciiTheme="minorEastAsia" w:eastAsiaTheme="minorEastAsia" w:hAnsiTheme="minorEastAsia" w:hint="eastAsia"/>
          <w:color w:val="000000" w:themeColor="text1"/>
        </w:rPr>
        <w:t>・</w:t>
      </w:r>
      <w:r w:rsidR="00E77ABB">
        <w:rPr>
          <w:rFonts w:asciiTheme="minorEastAsia" w:eastAsiaTheme="minorEastAsia" w:hAnsiTheme="minorEastAsia" w:hint="eastAsia"/>
          <w:color w:val="000000" w:themeColor="text1"/>
        </w:rPr>
        <w:t>建築資材高騰に加え、海外での新型コロナ感染拡大による生産遅延や輸送停止が生じ、資材不足となっている。</w:t>
      </w:r>
      <w:r w:rsidR="00971033" w:rsidRPr="003C7F23">
        <w:rPr>
          <w:rFonts w:asciiTheme="minorEastAsia" w:eastAsiaTheme="minorEastAsia" w:hAnsiTheme="minorEastAsia" w:hint="eastAsia"/>
          <w:color w:val="000000" w:themeColor="text1"/>
        </w:rPr>
        <w:t>（西遠）</w:t>
      </w:r>
    </w:p>
    <w:p w14:paraId="2CB8E546" w14:textId="77777777" w:rsidR="004B6FD1" w:rsidRPr="00C7610E" w:rsidRDefault="004B6FD1" w:rsidP="000C47F6">
      <w:pPr>
        <w:tabs>
          <w:tab w:val="left" w:pos="284"/>
        </w:tabs>
        <w:spacing w:line="0" w:lineRule="atLeast"/>
        <w:ind w:left="142" w:rightChars="-47" w:right="-113" w:hanging="142"/>
        <w:contextualSpacing/>
        <w:rPr>
          <w:rFonts w:ascii="HGPｺﾞｼｯｸE" w:eastAsia="HGPｺﾞｼｯｸE" w:hAnsi="HGPｺﾞｼｯｸE"/>
          <w:color w:val="000000" w:themeColor="text1"/>
        </w:rPr>
      </w:pPr>
    </w:p>
    <w:p w14:paraId="5C645A91" w14:textId="03EA41A0" w:rsidR="00462147" w:rsidRPr="003C7F23" w:rsidRDefault="005B1082" w:rsidP="00462147">
      <w:pPr>
        <w:tabs>
          <w:tab w:val="left" w:pos="284"/>
        </w:tabs>
        <w:spacing w:line="0" w:lineRule="atLeast"/>
        <w:ind w:left="142" w:rightChars="-47" w:right="-113" w:hanging="142"/>
        <w:contextualSpacing/>
        <w:rPr>
          <w:rFonts w:ascii="HGPｺﾞｼｯｸE" w:eastAsia="HGPｺﾞｼｯｸE" w:hAnsi="HGPｺﾞｼｯｸE"/>
          <w:color w:val="000000" w:themeColor="text1"/>
        </w:rPr>
      </w:pPr>
      <w:r w:rsidRPr="003C7F23">
        <w:rPr>
          <w:rFonts w:ascii="HGPｺﾞｼｯｸE" w:eastAsia="HGPｺﾞｼｯｸE" w:hAnsi="HGPｺﾞｼｯｸE" w:hint="eastAsia"/>
          <w:color w:val="000000" w:themeColor="text1"/>
        </w:rPr>
        <w:t>【小売業】（衣料品小売業・食料品小売業・耐久消費財小売業）</w:t>
      </w:r>
    </w:p>
    <w:p w14:paraId="0EF36053" w14:textId="7E519F63" w:rsidR="00462147" w:rsidRPr="003C7F23" w:rsidRDefault="00462147" w:rsidP="00462147">
      <w:pPr>
        <w:spacing w:line="0" w:lineRule="atLeast"/>
        <w:ind w:left="241" w:hangingChars="100" w:hanging="241"/>
        <w:contextualSpacing/>
        <w:rPr>
          <w:rFonts w:asciiTheme="minorEastAsia" w:eastAsiaTheme="minorEastAsia" w:hAnsiTheme="minorEastAsia"/>
          <w:color w:val="000000" w:themeColor="text1"/>
          <w:highlight w:val="yellow"/>
        </w:rPr>
      </w:pPr>
      <w:r w:rsidRPr="003C7F23">
        <w:rPr>
          <w:rFonts w:asciiTheme="minorEastAsia" w:eastAsiaTheme="minorEastAsia" w:hAnsiTheme="minorEastAsia" w:hint="eastAsia"/>
          <w:color w:val="000000" w:themeColor="text1"/>
        </w:rPr>
        <w:t>・</w:t>
      </w:r>
      <w:r w:rsidR="00E77ABB">
        <w:rPr>
          <w:rFonts w:asciiTheme="minorEastAsia" w:eastAsiaTheme="minorEastAsia" w:hAnsiTheme="minorEastAsia" w:hint="eastAsia"/>
          <w:color w:val="000000" w:themeColor="text1"/>
        </w:rPr>
        <w:t>食料品は一部野菜の高騰や低価格化等の波があったが、例年並みの売上額であった。</w:t>
      </w:r>
      <w:r w:rsidR="00971033" w:rsidRPr="003C7F23">
        <w:rPr>
          <w:rFonts w:asciiTheme="minorEastAsia" w:eastAsiaTheme="minorEastAsia" w:hAnsiTheme="minorEastAsia" w:hint="eastAsia"/>
          <w:color w:val="000000" w:themeColor="text1"/>
        </w:rPr>
        <w:t>（伊豆）</w:t>
      </w:r>
    </w:p>
    <w:p w14:paraId="12518F43" w14:textId="7B36B7DC" w:rsidR="00462147" w:rsidRPr="000C2DBC" w:rsidRDefault="00462147" w:rsidP="000C2DBC">
      <w:pPr>
        <w:spacing w:line="0" w:lineRule="atLeast"/>
        <w:ind w:left="241" w:hangingChars="100" w:hanging="241"/>
        <w:contextualSpacing/>
        <w:rPr>
          <w:rFonts w:asciiTheme="minorEastAsia" w:eastAsiaTheme="minorEastAsia" w:hAnsiTheme="minorEastAsia"/>
          <w:color w:val="000000" w:themeColor="text1"/>
          <w:highlight w:val="yellow"/>
        </w:rPr>
      </w:pPr>
      <w:r w:rsidRPr="003C7F23">
        <w:rPr>
          <w:rFonts w:asciiTheme="minorEastAsia" w:eastAsiaTheme="minorEastAsia" w:hAnsiTheme="minorEastAsia" w:hint="eastAsia"/>
          <w:color w:val="000000" w:themeColor="text1"/>
        </w:rPr>
        <w:t>・</w:t>
      </w:r>
      <w:r w:rsidR="00E77ABB">
        <w:rPr>
          <w:rFonts w:asciiTheme="minorEastAsia" w:eastAsiaTheme="minorEastAsia" w:hAnsiTheme="minorEastAsia" w:hint="eastAsia"/>
          <w:color w:val="000000" w:themeColor="text1"/>
        </w:rPr>
        <w:t>衣料品は回復傾向であり、商店街に買い物に訪れる客の姿も見られた。</w:t>
      </w:r>
      <w:r w:rsidR="00971033" w:rsidRPr="00554CCF">
        <w:rPr>
          <w:rFonts w:asciiTheme="minorEastAsia" w:eastAsiaTheme="minorEastAsia" w:hAnsiTheme="minorEastAsia" w:hint="eastAsia"/>
          <w:color w:val="000000" w:themeColor="text1"/>
        </w:rPr>
        <w:t>（富士駿東）</w:t>
      </w:r>
    </w:p>
    <w:p w14:paraId="33DEA866" w14:textId="435C37AE" w:rsidR="00971033" w:rsidRPr="00F02123" w:rsidRDefault="00462147" w:rsidP="00971033">
      <w:pPr>
        <w:spacing w:line="0" w:lineRule="atLeast"/>
        <w:ind w:left="241" w:hangingChars="100" w:hanging="241"/>
        <w:contextualSpacing/>
        <w:rPr>
          <w:rFonts w:asciiTheme="minorEastAsia" w:eastAsiaTheme="minorEastAsia" w:hAnsiTheme="minorEastAsia"/>
          <w:color w:val="000000" w:themeColor="text1"/>
          <w:highlight w:val="yellow"/>
        </w:rPr>
      </w:pPr>
      <w:r w:rsidRPr="00462147">
        <w:rPr>
          <w:rFonts w:asciiTheme="minorEastAsia" w:eastAsiaTheme="minorEastAsia" w:hAnsiTheme="minorEastAsia" w:hint="eastAsia"/>
          <w:color w:val="000000" w:themeColor="text1"/>
        </w:rPr>
        <w:t>・</w:t>
      </w:r>
      <w:r w:rsidR="00E77ABB">
        <w:rPr>
          <w:rFonts w:asciiTheme="minorEastAsia" w:eastAsiaTheme="minorEastAsia" w:hAnsiTheme="minorEastAsia" w:hint="eastAsia"/>
          <w:color w:val="000000" w:themeColor="text1"/>
        </w:rPr>
        <w:t>食料品が好調である。衣料品は</w:t>
      </w:r>
      <w:r w:rsidR="004A06DC">
        <w:rPr>
          <w:rFonts w:asciiTheme="minorEastAsia" w:eastAsiaTheme="minorEastAsia" w:hAnsiTheme="minorEastAsia" w:hint="eastAsia"/>
          <w:color w:val="000000" w:themeColor="text1"/>
        </w:rPr>
        <w:t>外出自粛</w:t>
      </w:r>
      <w:r w:rsidR="00E77ABB">
        <w:rPr>
          <w:rFonts w:asciiTheme="minorEastAsia" w:eastAsiaTheme="minorEastAsia" w:hAnsiTheme="minorEastAsia" w:hint="eastAsia"/>
          <w:color w:val="000000" w:themeColor="text1"/>
        </w:rPr>
        <w:t>の緩和</w:t>
      </w:r>
      <w:r w:rsidR="004A06DC">
        <w:rPr>
          <w:rFonts w:asciiTheme="minorEastAsia" w:eastAsiaTheme="minorEastAsia" w:hAnsiTheme="minorEastAsia" w:hint="eastAsia"/>
          <w:color w:val="000000" w:themeColor="text1"/>
        </w:rPr>
        <w:t>等で昨年より状況が好転した。</w:t>
      </w:r>
      <w:r w:rsidR="00971033" w:rsidRPr="00554CCF">
        <w:rPr>
          <w:rFonts w:asciiTheme="minorEastAsia" w:eastAsiaTheme="minorEastAsia" w:hAnsiTheme="minorEastAsia" w:hint="eastAsia"/>
          <w:color w:val="000000" w:themeColor="text1"/>
        </w:rPr>
        <w:t>（中部）</w:t>
      </w:r>
    </w:p>
    <w:p w14:paraId="7FEF2306" w14:textId="0EB01E83" w:rsidR="00971033" w:rsidRPr="00F02123" w:rsidRDefault="00971033" w:rsidP="00971033">
      <w:pPr>
        <w:spacing w:line="0" w:lineRule="atLeast"/>
        <w:ind w:left="241" w:hangingChars="100" w:hanging="241"/>
        <w:contextualSpacing/>
        <w:rPr>
          <w:rFonts w:asciiTheme="minorEastAsia" w:eastAsiaTheme="minorEastAsia" w:hAnsiTheme="minorEastAsia"/>
          <w:color w:val="000000" w:themeColor="text1"/>
          <w:highlight w:val="yellow"/>
        </w:rPr>
      </w:pPr>
      <w:r w:rsidRPr="000C2DBC">
        <w:rPr>
          <w:rFonts w:asciiTheme="minorEastAsia" w:eastAsiaTheme="minorEastAsia" w:hAnsiTheme="minorEastAsia" w:hint="eastAsia"/>
          <w:color w:val="000000" w:themeColor="text1"/>
        </w:rPr>
        <w:t>・</w:t>
      </w:r>
      <w:r w:rsidR="004A06DC">
        <w:rPr>
          <w:rFonts w:asciiTheme="minorEastAsia" w:eastAsiaTheme="minorEastAsia" w:hAnsiTheme="minorEastAsia" w:hint="eastAsia"/>
          <w:color w:val="000000" w:themeColor="text1"/>
        </w:rPr>
        <w:t>食料品製造小売は原材料価格の高騰等により厳しい業況である。</w:t>
      </w:r>
      <w:r w:rsidRPr="00554CCF">
        <w:rPr>
          <w:rFonts w:asciiTheme="minorEastAsia" w:eastAsiaTheme="minorEastAsia" w:hAnsiTheme="minorEastAsia" w:hint="eastAsia"/>
          <w:color w:val="000000" w:themeColor="text1"/>
        </w:rPr>
        <w:t>（中東遠）</w:t>
      </w:r>
    </w:p>
    <w:p w14:paraId="141F9272" w14:textId="54AD37D6" w:rsidR="00971033" w:rsidRPr="00554CCF" w:rsidRDefault="00971033" w:rsidP="00971033">
      <w:pPr>
        <w:spacing w:line="0" w:lineRule="atLeast"/>
        <w:ind w:left="241" w:hangingChars="100" w:hanging="241"/>
        <w:contextualSpacing/>
        <w:rPr>
          <w:rFonts w:asciiTheme="minorEastAsia" w:eastAsiaTheme="minorEastAsia" w:hAnsiTheme="minorEastAsia"/>
          <w:color w:val="000000" w:themeColor="text1"/>
        </w:rPr>
      </w:pPr>
      <w:r w:rsidRPr="000C2DBC">
        <w:rPr>
          <w:rFonts w:asciiTheme="minorEastAsia" w:eastAsiaTheme="minorEastAsia" w:hAnsiTheme="minorEastAsia" w:hint="eastAsia"/>
          <w:color w:val="000000" w:themeColor="text1"/>
        </w:rPr>
        <w:t>・</w:t>
      </w:r>
      <w:r w:rsidR="004A06DC">
        <w:rPr>
          <w:rFonts w:asciiTheme="minorEastAsia" w:eastAsiaTheme="minorEastAsia" w:hAnsiTheme="minorEastAsia" w:hint="eastAsia"/>
          <w:color w:val="000000" w:themeColor="text1"/>
        </w:rPr>
        <w:t>家電販売店は半導体不足の影響が続いており、仕入れが困難な製品が多い。</w:t>
      </w:r>
      <w:r w:rsidRPr="00554CCF">
        <w:rPr>
          <w:rFonts w:asciiTheme="minorEastAsia" w:eastAsiaTheme="minorEastAsia" w:hAnsiTheme="minorEastAsia" w:hint="eastAsia"/>
          <w:color w:val="000000" w:themeColor="text1"/>
        </w:rPr>
        <w:t>（西遠）</w:t>
      </w:r>
    </w:p>
    <w:p w14:paraId="72F3836E" w14:textId="77777777" w:rsidR="004B6FD1" w:rsidRPr="00CE5063" w:rsidRDefault="004B6FD1" w:rsidP="00573764">
      <w:pPr>
        <w:tabs>
          <w:tab w:val="left" w:pos="284"/>
        </w:tabs>
        <w:spacing w:line="0" w:lineRule="atLeast"/>
        <w:ind w:left="142" w:rightChars="-47" w:right="-113" w:hanging="142"/>
        <w:contextualSpacing/>
        <w:rPr>
          <w:rFonts w:ascii="HGPｺﾞｼｯｸE" w:eastAsia="HGPｺﾞｼｯｸE" w:hAnsi="HGPｺﾞｼｯｸE"/>
        </w:rPr>
      </w:pPr>
    </w:p>
    <w:p w14:paraId="05F7EA9E" w14:textId="154E2BD0" w:rsidR="005B1082" w:rsidRDefault="005B1082" w:rsidP="00573764">
      <w:pPr>
        <w:tabs>
          <w:tab w:val="left" w:pos="284"/>
        </w:tabs>
        <w:spacing w:line="0" w:lineRule="atLeast"/>
        <w:ind w:left="142" w:rightChars="-47" w:right="-113" w:hanging="142"/>
        <w:contextualSpacing/>
        <w:rPr>
          <w:rFonts w:ascii="HGPｺﾞｼｯｸE" w:eastAsia="HGPｺﾞｼｯｸE" w:hAnsi="HGPｺﾞｼｯｸE"/>
        </w:rPr>
      </w:pPr>
      <w:r w:rsidRPr="0099265F">
        <w:rPr>
          <w:rFonts w:ascii="HGPｺﾞｼｯｸE" w:eastAsia="HGPｺﾞｼｯｸE" w:hAnsi="HGPｺﾞｼｯｸE" w:hint="eastAsia"/>
        </w:rPr>
        <w:t>【サービス業】（旅館業・洗濯業・理美容業）</w:t>
      </w:r>
    </w:p>
    <w:p w14:paraId="5C12748F" w14:textId="576428E1" w:rsidR="00971033" w:rsidRDefault="000C2DBC" w:rsidP="003D5DD0">
      <w:pPr>
        <w:spacing w:line="0" w:lineRule="atLeast"/>
        <w:ind w:left="241" w:hangingChars="100" w:hanging="241"/>
        <w:contextualSpacing/>
        <w:rPr>
          <w:rFonts w:asciiTheme="minorEastAsia" w:eastAsiaTheme="minorEastAsia" w:hAnsiTheme="minorEastAsia"/>
          <w:color w:val="000000" w:themeColor="text1"/>
        </w:rPr>
      </w:pPr>
      <w:r w:rsidRPr="000C2DBC">
        <w:rPr>
          <w:rFonts w:asciiTheme="minorEastAsia" w:eastAsiaTheme="minorEastAsia" w:hAnsiTheme="minorEastAsia" w:hint="eastAsia"/>
          <w:color w:val="000000" w:themeColor="text1"/>
        </w:rPr>
        <w:t>・</w:t>
      </w:r>
      <w:r w:rsidR="00441926">
        <w:rPr>
          <w:rFonts w:asciiTheme="minorEastAsia" w:eastAsiaTheme="minorEastAsia" w:hAnsiTheme="minorEastAsia" w:hint="eastAsia"/>
          <w:color w:val="000000" w:themeColor="text1"/>
        </w:rPr>
        <w:t>旅館業は</w:t>
      </w:r>
      <w:r w:rsidR="00C22CB5">
        <w:rPr>
          <w:rFonts w:asciiTheme="minorEastAsia" w:eastAsiaTheme="minorEastAsia" w:hAnsiTheme="minorEastAsia" w:hint="eastAsia"/>
          <w:color w:val="000000" w:themeColor="text1"/>
        </w:rPr>
        <w:t>バイ・シ</w:t>
      </w:r>
      <w:r w:rsidR="004A06DC">
        <w:rPr>
          <w:rFonts w:asciiTheme="minorEastAsia" w:eastAsiaTheme="minorEastAsia" w:hAnsiTheme="minorEastAsia" w:hint="eastAsia"/>
          <w:color w:val="000000" w:themeColor="text1"/>
        </w:rPr>
        <w:t>ズオカの影響</w:t>
      </w:r>
      <w:r w:rsidR="00441926">
        <w:rPr>
          <w:rFonts w:asciiTheme="minorEastAsia" w:eastAsiaTheme="minorEastAsia" w:hAnsiTheme="minorEastAsia" w:hint="eastAsia"/>
          <w:color w:val="000000" w:themeColor="text1"/>
        </w:rPr>
        <w:t>等</w:t>
      </w:r>
      <w:r w:rsidR="004A06DC">
        <w:rPr>
          <w:rFonts w:asciiTheme="minorEastAsia" w:eastAsiaTheme="minorEastAsia" w:hAnsiTheme="minorEastAsia" w:hint="eastAsia"/>
          <w:color w:val="000000" w:themeColor="text1"/>
        </w:rPr>
        <w:t>もあり、売上は一昨年</w:t>
      </w:r>
      <w:r w:rsidR="00441926">
        <w:rPr>
          <w:rFonts w:asciiTheme="minorEastAsia" w:eastAsiaTheme="minorEastAsia" w:hAnsiTheme="minorEastAsia" w:hint="eastAsia"/>
          <w:color w:val="000000" w:themeColor="text1"/>
        </w:rPr>
        <w:t>と比較し</w:t>
      </w:r>
      <w:r w:rsidR="004A06DC">
        <w:rPr>
          <w:rFonts w:asciiTheme="minorEastAsia" w:eastAsiaTheme="minorEastAsia" w:hAnsiTheme="minorEastAsia" w:hint="eastAsia"/>
          <w:color w:val="000000" w:themeColor="text1"/>
        </w:rPr>
        <w:t>９割</w:t>
      </w:r>
      <w:r w:rsidR="00C210DC">
        <w:rPr>
          <w:rFonts w:asciiTheme="minorEastAsia" w:eastAsiaTheme="minorEastAsia" w:hAnsiTheme="minorEastAsia" w:hint="eastAsia"/>
          <w:color w:val="000000" w:themeColor="text1"/>
        </w:rPr>
        <w:t>程度回復している。県外からの来客もあった。</w:t>
      </w:r>
      <w:r w:rsidR="00971033" w:rsidRPr="00554CCF">
        <w:rPr>
          <w:rFonts w:asciiTheme="minorEastAsia" w:eastAsiaTheme="minorEastAsia" w:hAnsiTheme="minorEastAsia" w:hint="eastAsia"/>
          <w:color w:val="000000" w:themeColor="text1"/>
        </w:rPr>
        <w:t>（伊豆）</w:t>
      </w:r>
    </w:p>
    <w:p w14:paraId="4B0E7AA0" w14:textId="418292DA" w:rsidR="00971033" w:rsidRPr="002E237A" w:rsidRDefault="00CE5063" w:rsidP="00971033">
      <w:pPr>
        <w:spacing w:line="0" w:lineRule="atLeast"/>
        <w:ind w:left="241" w:hangingChars="100" w:hanging="241"/>
        <w:contextualSpacing/>
        <w:rPr>
          <w:rFonts w:asciiTheme="minorEastAsia" w:eastAsiaTheme="minorEastAsia" w:hAnsiTheme="minorEastAsia"/>
          <w:color w:val="000000" w:themeColor="text1"/>
          <w:highlight w:val="yellow"/>
        </w:rPr>
      </w:pPr>
      <w:r>
        <w:rPr>
          <w:rFonts w:asciiTheme="minorEastAsia" w:eastAsiaTheme="minorEastAsia" w:hAnsiTheme="minorEastAsia" w:hint="eastAsia"/>
          <w:color w:val="000000" w:themeColor="text1"/>
        </w:rPr>
        <w:t>・</w:t>
      </w:r>
      <w:r w:rsidR="00441926">
        <w:rPr>
          <w:rFonts w:asciiTheme="minorEastAsia" w:eastAsiaTheme="minorEastAsia" w:hAnsiTheme="minorEastAsia" w:hint="eastAsia"/>
          <w:color w:val="000000" w:themeColor="text1"/>
        </w:rPr>
        <w:t>旅館業は業況が回復に向かっているものの、顧客の動きは慎重である。</w:t>
      </w:r>
      <w:r w:rsidR="000C2DBC" w:rsidRPr="002E237A">
        <w:rPr>
          <w:rFonts w:asciiTheme="minorEastAsia" w:eastAsiaTheme="minorEastAsia" w:hAnsiTheme="minorEastAsia" w:hint="eastAsia"/>
          <w:color w:val="000000" w:themeColor="text1"/>
        </w:rPr>
        <w:t>（</w:t>
      </w:r>
      <w:r w:rsidR="00971033" w:rsidRPr="002E237A">
        <w:rPr>
          <w:rFonts w:asciiTheme="minorEastAsia" w:eastAsiaTheme="minorEastAsia" w:hAnsiTheme="minorEastAsia" w:hint="eastAsia"/>
          <w:color w:val="000000" w:themeColor="text1"/>
        </w:rPr>
        <w:t>富士駿東）</w:t>
      </w:r>
    </w:p>
    <w:p w14:paraId="05831C74" w14:textId="20B66FD7" w:rsidR="00971033" w:rsidRPr="002E237A" w:rsidRDefault="00971033" w:rsidP="00971033">
      <w:pPr>
        <w:spacing w:line="0" w:lineRule="atLeast"/>
        <w:ind w:left="241" w:hangingChars="100" w:hanging="241"/>
        <w:contextualSpacing/>
        <w:rPr>
          <w:rFonts w:asciiTheme="minorEastAsia" w:eastAsiaTheme="minorEastAsia" w:hAnsiTheme="minorEastAsia"/>
          <w:color w:val="000000" w:themeColor="text1"/>
          <w:highlight w:val="yellow"/>
        </w:rPr>
      </w:pPr>
      <w:r w:rsidRPr="002E237A">
        <w:rPr>
          <w:rFonts w:asciiTheme="minorEastAsia" w:eastAsiaTheme="minorEastAsia" w:hAnsiTheme="minorEastAsia" w:hint="eastAsia"/>
          <w:color w:val="000000" w:themeColor="text1"/>
        </w:rPr>
        <w:t>・</w:t>
      </w:r>
      <w:r w:rsidR="00441926">
        <w:rPr>
          <w:rFonts w:asciiTheme="minorEastAsia" w:eastAsiaTheme="minorEastAsia" w:hAnsiTheme="minorEastAsia" w:hint="eastAsia"/>
          <w:color w:val="000000" w:themeColor="text1"/>
        </w:rPr>
        <w:t>旅館業及び理美容業は新型コロナ感染者数の減少と年末の帰省等により、徐々に業況が回復している。</w:t>
      </w:r>
      <w:r w:rsidRPr="002E237A">
        <w:rPr>
          <w:rFonts w:asciiTheme="minorEastAsia" w:eastAsiaTheme="minorEastAsia" w:hAnsiTheme="minorEastAsia" w:hint="eastAsia"/>
          <w:color w:val="000000" w:themeColor="text1"/>
        </w:rPr>
        <w:t>（中部）</w:t>
      </w:r>
    </w:p>
    <w:p w14:paraId="11E736D4" w14:textId="7510C28E" w:rsidR="00971033" w:rsidRPr="00551791" w:rsidRDefault="000C2DBC" w:rsidP="00551791">
      <w:pPr>
        <w:spacing w:line="0" w:lineRule="atLeast"/>
        <w:ind w:left="241" w:hangingChars="100" w:hanging="241"/>
        <w:contextualSpacing/>
        <w:rPr>
          <w:rFonts w:asciiTheme="minorEastAsia" w:eastAsiaTheme="minorEastAsia" w:hAnsiTheme="minorEastAsia"/>
          <w:color w:val="000000" w:themeColor="text1"/>
        </w:rPr>
      </w:pPr>
      <w:r w:rsidRPr="000C2DBC">
        <w:rPr>
          <w:rFonts w:asciiTheme="minorEastAsia" w:eastAsiaTheme="minorEastAsia" w:hAnsiTheme="minorEastAsia" w:hint="eastAsia"/>
          <w:color w:val="000000" w:themeColor="text1"/>
        </w:rPr>
        <w:t>・</w:t>
      </w:r>
      <w:r w:rsidR="00441926">
        <w:rPr>
          <w:rFonts w:asciiTheme="minorEastAsia" w:eastAsiaTheme="minorEastAsia" w:hAnsiTheme="minorEastAsia" w:hint="eastAsia"/>
          <w:color w:val="000000" w:themeColor="text1"/>
        </w:rPr>
        <w:t>洗濯業は原油価格高騰の影響を受けている。</w:t>
      </w:r>
      <w:r w:rsidR="00971033" w:rsidRPr="00361568">
        <w:rPr>
          <w:rFonts w:asciiTheme="minorEastAsia" w:eastAsiaTheme="minorEastAsia" w:hAnsiTheme="minorEastAsia" w:hint="eastAsia"/>
          <w:color w:val="000000" w:themeColor="text1"/>
        </w:rPr>
        <w:t>（</w:t>
      </w:r>
      <w:r w:rsidR="00971033" w:rsidRPr="00554CCF">
        <w:rPr>
          <w:rFonts w:asciiTheme="minorEastAsia" w:eastAsiaTheme="minorEastAsia" w:hAnsiTheme="minorEastAsia" w:hint="eastAsia"/>
          <w:color w:val="000000" w:themeColor="text1"/>
        </w:rPr>
        <w:t>中東遠）</w:t>
      </w:r>
    </w:p>
    <w:p w14:paraId="5B17E9B1" w14:textId="350EF436" w:rsidR="00CB75C1" w:rsidRDefault="004B171D" w:rsidP="00C210DC">
      <w:pPr>
        <w:spacing w:line="0" w:lineRule="atLeast"/>
        <w:ind w:left="241" w:hangingChars="100" w:hanging="241"/>
        <w:contextualSpacing/>
        <w:rPr>
          <w:rFonts w:asciiTheme="minorEastAsia" w:eastAsiaTheme="minorEastAsia" w:hAnsiTheme="minorEastAsia"/>
          <w:color w:val="000000" w:themeColor="text1"/>
        </w:rPr>
      </w:pPr>
      <w:r w:rsidRPr="004B171D">
        <w:rPr>
          <w:rFonts w:asciiTheme="minorEastAsia" w:eastAsiaTheme="minorEastAsia" w:hAnsiTheme="minorEastAsia" w:hint="eastAsia"/>
          <w:color w:val="000000" w:themeColor="text1"/>
        </w:rPr>
        <w:t>・</w:t>
      </w:r>
      <w:r w:rsidR="00441926">
        <w:rPr>
          <w:rFonts w:asciiTheme="minorEastAsia" w:eastAsiaTheme="minorEastAsia" w:hAnsiTheme="minorEastAsia" w:hint="eastAsia"/>
          <w:color w:val="000000" w:themeColor="text1"/>
        </w:rPr>
        <w:t>理美容業はコロナ禍前の売上に回復している。</w:t>
      </w:r>
      <w:r w:rsidR="00971033" w:rsidRPr="00554CCF">
        <w:rPr>
          <w:rFonts w:asciiTheme="minorEastAsia" w:eastAsiaTheme="minorEastAsia" w:hAnsiTheme="minorEastAsia" w:hint="eastAsia"/>
          <w:color w:val="000000" w:themeColor="text1"/>
        </w:rPr>
        <w:t>（西遠）</w:t>
      </w:r>
      <w:r w:rsidR="00CB75C1">
        <w:rPr>
          <w:rFonts w:asciiTheme="minorEastAsia" w:eastAsiaTheme="minorEastAsia" w:hAnsiTheme="minorEastAsia"/>
          <w:color w:val="000000" w:themeColor="text1"/>
        </w:rPr>
        <w:br w:type="page"/>
      </w:r>
    </w:p>
    <w:p w14:paraId="3C3F85F2" w14:textId="0D8ED3F3" w:rsidR="005B1082" w:rsidRPr="0099265F" w:rsidRDefault="005B1082" w:rsidP="005B1082">
      <w:pPr>
        <w:ind w:leftChars="-200" w:left="-482" w:firstLineChars="350" w:firstLine="983"/>
        <w:rPr>
          <w:rFonts w:ascii="HGPｺﾞｼｯｸE" w:eastAsia="HGPｺﾞｼｯｸE" w:hAnsi="HGPｺﾞｼｯｸE"/>
          <w:sz w:val="26"/>
          <w:szCs w:val="26"/>
        </w:rPr>
      </w:pPr>
      <w:r w:rsidRPr="0099265F">
        <w:rPr>
          <w:rFonts w:ascii="HGPｺﾞｼｯｸE" w:eastAsia="HGPｺﾞｼｯｸE" w:hAnsi="HGPｺﾞｼｯｸE" w:cs="ＭＳ Ｐゴシック" w:hint="eastAsia"/>
          <w:kern w:val="0"/>
          <w:sz w:val="26"/>
          <w:szCs w:val="26"/>
        </w:rPr>
        <w:t>金融・雇用相談実績月次報告（令和</w:t>
      </w:r>
      <w:r w:rsidR="005B092E">
        <w:rPr>
          <w:rFonts w:ascii="HGPｺﾞｼｯｸE" w:eastAsia="HGPｺﾞｼｯｸE" w:hAnsi="HGPｺﾞｼｯｸE" w:cs="ＭＳ Ｐゴシック" w:hint="eastAsia"/>
          <w:kern w:val="0"/>
          <w:sz w:val="26"/>
          <w:szCs w:val="26"/>
        </w:rPr>
        <w:t>3</w:t>
      </w:r>
      <w:r w:rsidRPr="0099265F">
        <w:rPr>
          <w:rFonts w:ascii="HGPｺﾞｼｯｸE" w:eastAsia="HGPｺﾞｼｯｸE" w:hAnsi="HGPｺﾞｼｯｸE" w:cs="ＭＳ Ｐゴシック" w:hint="eastAsia"/>
          <w:kern w:val="0"/>
          <w:sz w:val="24"/>
          <w:szCs w:val="24"/>
        </w:rPr>
        <w:t>年</w:t>
      </w:r>
      <w:r w:rsidR="00CB75C1">
        <w:rPr>
          <w:rFonts w:ascii="HGPｺﾞｼｯｸE" w:eastAsia="HGPｺﾞｼｯｸE" w:hAnsi="HGPｺﾞｼｯｸE" w:cs="ＭＳ Ｐゴシック" w:hint="eastAsia"/>
          <w:kern w:val="0"/>
          <w:sz w:val="24"/>
          <w:szCs w:val="24"/>
        </w:rPr>
        <w:t>12</w:t>
      </w:r>
      <w:r w:rsidRPr="0099265F">
        <w:rPr>
          <w:rFonts w:ascii="HGPｺﾞｼｯｸE" w:eastAsia="HGPｺﾞｼｯｸE" w:hAnsi="HGPｺﾞｼｯｸE" w:cs="ＭＳ Ｐゴシック" w:hint="eastAsia"/>
          <w:kern w:val="0"/>
          <w:sz w:val="24"/>
          <w:szCs w:val="24"/>
        </w:rPr>
        <w:t>月期</w:t>
      </w:r>
      <w:r w:rsidRPr="0099265F">
        <w:rPr>
          <w:rFonts w:ascii="HGPｺﾞｼｯｸE" w:eastAsia="HGPｺﾞｼｯｸE" w:hAnsi="HGPｺﾞｼｯｸE" w:cs="ＭＳ Ｐゴシック" w:hint="eastAsia"/>
          <w:kern w:val="0"/>
          <w:sz w:val="26"/>
          <w:szCs w:val="26"/>
        </w:rPr>
        <w:t>）</w:t>
      </w:r>
    </w:p>
    <w:tbl>
      <w:tblPr>
        <w:tblW w:w="95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4"/>
        <w:gridCol w:w="950"/>
        <w:gridCol w:w="903"/>
        <w:gridCol w:w="985"/>
      </w:tblGrid>
      <w:tr w:rsidR="005B1082" w:rsidRPr="0099265F" w14:paraId="244060CA" w14:textId="77777777" w:rsidTr="00A65BA5">
        <w:trPr>
          <w:trHeight w:val="532"/>
          <w:jc w:val="center"/>
        </w:trPr>
        <w:tc>
          <w:tcPr>
            <w:tcW w:w="6714" w:type="dxa"/>
            <w:shd w:val="clear" w:color="auto" w:fill="auto"/>
          </w:tcPr>
          <w:p w14:paraId="6C026D37" w14:textId="77777777" w:rsidR="005B1082" w:rsidRPr="0099265F" w:rsidRDefault="005B1082" w:rsidP="007E6945">
            <w:pPr>
              <w:widowControl/>
              <w:snapToGrid w:val="0"/>
              <w:jc w:val="left"/>
              <w:rPr>
                <w:rFonts w:asciiTheme="majorEastAsia" w:eastAsiaTheme="majorEastAsia" w:hAnsiTheme="majorEastAsia" w:cs="ＭＳ Ｐゴシック"/>
                <w:kern w:val="0"/>
                <w:sz w:val="21"/>
                <w:szCs w:val="21"/>
              </w:rPr>
            </w:pPr>
            <w:r w:rsidRPr="0099265F">
              <w:rPr>
                <w:rFonts w:asciiTheme="majorEastAsia" w:eastAsiaTheme="majorEastAsia" w:hAnsiTheme="majorEastAsia" w:cs="ＭＳ Ｐゴシック" w:hint="eastAsia"/>
                <w:kern w:val="0"/>
                <w:sz w:val="21"/>
                <w:szCs w:val="21"/>
              </w:rPr>
              <w:t>内容別内訳</w:t>
            </w:r>
          </w:p>
          <w:p w14:paraId="3424C67A" w14:textId="77777777" w:rsidR="005B1082" w:rsidRPr="0099265F" w:rsidRDefault="005B1082" w:rsidP="007E6945">
            <w:pPr>
              <w:snapToGrid w:val="0"/>
              <w:rPr>
                <w:rFonts w:asciiTheme="majorEastAsia" w:eastAsiaTheme="majorEastAsia" w:hAnsiTheme="majorEastAsia"/>
                <w:sz w:val="20"/>
                <w:szCs w:val="20"/>
              </w:rPr>
            </w:pPr>
            <w:r w:rsidRPr="0099265F">
              <w:rPr>
                <w:rFonts w:asciiTheme="majorEastAsia" w:eastAsiaTheme="majorEastAsia" w:hAnsiTheme="majorEastAsia" w:cs="ＭＳ Ｐゴシック" w:hint="eastAsia"/>
                <w:kern w:val="0"/>
                <w:sz w:val="20"/>
                <w:szCs w:val="20"/>
              </w:rPr>
              <w:t>(※１件の相談で複数の対応をした場合はそれぞれにカウント)</w:t>
            </w:r>
          </w:p>
        </w:tc>
        <w:tc>
          <w:tcPr>
            <w:tcW w:w="950" w:type="dxa"/>
            <w:shd w:val="clear" w:color="auto" w:fill="auto"/>
            <w:vAlign w:val="center"/>
          </w:tcPr>
          <w:p w14:paraId="01DEF497" w14:textId="77777777" w:rsidR="005B1082" w:rsidRPr="0099265F" w:rsidRDefault="005B1082" w:rsidP="007E6945">
            <w:pPr>
              <w:widowControl/>
              <w:snapToGrid w:val="0"/>
              <w:jc w:val="center"/>
              <w:rPr>
                <w:rFonts w:asciiTheme="majorEastAsia" w:eastAsiaTheme="majorEastAsia" w:hAnsiTheme="majorEastAsia"/>
                <w:sz w:val="21"/>
                <w:szCs w:val="21"/>
              </w:rPr>
            </w:pPr>
            <w:r w:rsidRPr="0099265F">
              <w:rPr>
                <w:rFonts w:asciiTheme="majorEastAsia" w:eastAsiaTheme="majorEastAsia" w:hAnsiTheme="majorEastAsia" w:cs="ＭＳ Ｐゴシック" w:hint="eastAsia"/>
                <w:kern w:val="0"/>
                <w:sz w:val="21"/>
                <w:szCs w:val="21"/>
              </w:rPr>
              <w:t>今月</w:t>
            </w:r>
          </w:p>
        </w:tc>
        <w:tc>
          <w:tcPr>
            <w:tcW w:w="903" w:type="dxa"/>
            <w:shd w:val="clear" w:color="auto" w:fill="auto"/>
            <w:vAlign w:val="center"/>
          </w:tcPr>
          <w:p w14:paraId="6159F628" w14:textId="37B72201" w:rsidR="00D25EB9" w:rsidRPr="00D25EB9" w:rsidRDefault="005B1082" w:rsidP="00D25EB9">
            <w:pPr>
              <w:widowControl/>
              <w:snapToGrid w:val="0"/>
              <w:jc w:val="center"/>
              <w:rPr>
                <w:rFonts w:asciiTheme="majorEastAsia" w:eastAsiaTheme="majorEastAsia" w:hAnsiTheme="majorEastAsia" w:cs="ＭＳ Ｐゴシック"/>
                <w:kern w:val="0"/>
                <w:sz w:val="21"/>
                <w:szCs w:val="21"/>
              </w:rPr>
            </w:pPr>
            <w:r w:rsidRPr="0099265F">
              <w:rPr>
                <w:rFonts w:asciiTheme="majorEastAsia" w:eastAsiaTheme="majorEastAsia" w:hAnsiTheme="majorEastAsia" w:cs="ＭＳ Ｐゴシック" w:hint="eastAsia"/>
                <w:kern w:val="0"/>
                <w:sz w:val="21"/>
                <w:szCs w:val="21"/>
              </w:rPr>
              <w:t>前月</w:t>
            </w:r>
          </w:p>
        </w:tc>
        <w:tc>
          <w:tcPr>
            <w:tcW w:w="985" w:type="dxa"/>
            <w:shd w:val="clear" w:color="auto" w:fill="auto"/>
            <w:vAlign w:val="center"/>
          </w:tcPr>
          <w:p w14:paraId="53454A4D" w14:textId="77777777" w:rsidR="005B1082" w:rsidRPr="0099265F" w:rsidRDefault="005B1082" w:rsidP="007E6945">
            <w:pPr>
              <w:snapToGrid w:val="0"/>
              <w:jc w:val="center"/>
              <w:rPr>
                <w:rFonts w:asciiTheme="majorEastAsia" w:eastAsiaTheme="majorEastAsia" w:hAnsiTheme="majorEastAsia"/>
                <w:sz w:val="21"/>
                <w:szCs w:val="21"/>
              </w:rPr>
            </w:pPr>
            <w:r w:rsidRPr="0099265F">
              <w:rPr>
                <w:rFonts w:asciiTheme="majorEastAsia" w:eastAsiaTheme="majorEastAsia" w:hAnsiTheme="majorEastAsia" w:cs="ＭＳ Ｐゴシック" w:hint="eastAsia"/>
                <w:kern w:val="0"/>
                <w:sz w:val="21"/>
                <w:szCs w:val="21"/>
              </w:rPr>
              <w:t>前月比</w:t>
            </w:r>
          </w:p>
        </w:tc>
      </w:tr>
      <w:tr w:rsidR="00CB75C1" w:rsidRPr="0099265F" w14:paraId="334F6CE3" w14:textId="77777777" w:rsidTr="00A65BA5">
        <w:trPr>
          <w:trHeight w:val="532"/>
          <w:jc w:val="center"/>
        </w:trPr>
        <w:tc>
          <w:tcPr>
            <w:tcW w:w="6714" w:type="dxa"/>
            <w:shd w:val="clear" w:color="auto" w:fill="auto"/>
            <w:vAlign w:val="center"/>
          </w:tcPr>
          <w:p w14:paraId="54CDDFAD" w14:textId="77777777" w:rsidR="00CB75C1" w:rsidRPr="0099265F" w:rsidRDefault="00CB75C1" w:rsidP="00CB75C1">
            <w:pPr>
              <w:widowControl/>
              <w:snapToGrid w:val="0"/>
              <w:rPr>
                <w:rFonts w:asciiTheme="majorEastAsia" w:eastAsiaTheme="majorEastAsia" w:hAnsiTheme="majorEastAsia" w:cs="ＭＳ Ｐゴシック"/>
                <w:kern w:val="0"/>
                <w:sz w:val="21"/>
                <w:szCs w:val="21"/>
              </w:rPr>
            </w:pPr>
            <w:r w:rsidRPr="0099265F">
              <w:rPr>
                <w:rFonts w:asciiTheme="majorEastAsia" w:eastAsiaTheme="majorEastAsia" w:hAnsiTheme="majorEastAsia" w:cs="ＭＳ Ｐゴシック" w:hint="eastAsia"/>
                <w:kern w:val="0"/>
                <w:sz w:val="21"/>
                <w:szCs w:val="21"/>
              </w:rPr>
              <w:t>【相談企業数】</w:t>
            </w:r>
          </w:p>
        </w:tc>
        <w:tc>
          <w:tcPr>
            <w:tcW w:w="950" w:type="dxa"/>
            <w:shd w:val="clear" w:color="auto" w:fill="auto"/>
            <w:vAlign w:val="center"/>
          </w:tcPr>
          <w:p w14:paraId="790AD5D2" w14:textId="1AB855FA" w:rsidR="00CB75C1" w:rsidRPr="0099265F" w:rsidRDefault="00297D42" w:rsidP="00CB75C1">
            <w:pPr>
              <w:widowControl/>
              <w:wordWrap w:val="0"/>
              <w:snapToGrid w:val="0"/>
              <w:jc w:val="right"/>
              <w:rPr>
                <w:rFonts w:asciiTheme="majorEastAsia" w:eastAsiaTheme="majorEastAsia" w:hAnsiTheme="majorEastAsia" w:cs="ＭＳ Ｐゴシック"/>
                <w:kern w:val="0"/>
              </w:rPr>
            </w:pPr>
            <w:r>
              <w:rPr>
                <w:rFonts w:asciiTheme="majorEastAsia" w:eastAsiaTheme="majorEastAsia" w:hAnsiTheme="majorEastAsia" w:cs="ＭＳ Ｐゴシック" w:hint="eastAsia"/>
                <w:kern w:val="0"/>
              </w:rPr>
              <w:t>81</w:t>
            </w:r>
          </w:p>
        </w:tc>
        <w:tc>
          <w:tcPr>
            <w:tcW w:w="903" w:type="dxa"/>
            <w:shd w:val="clear" w:color="auto" w:fill="auto"/>
            <w:vAlign w:val="center"/>
          </w:tcPr>
          <w:p w14:paraId="2FB9E1A9" w14:textId="10A4AFE5" w:rsidR="00CB75C1" w:rsidRPr="0099265F" w:rsidRDefault="00CB75C1" w:rsidP="00CB75C1">
            <w:pPr>
              <w:widowControl/>
              <w:snapToGrid w:val="0"/>
              <w:jc w:val="right"/>
              <w:rPr>
                <w:rFonts w:ascii="ＭＳ ゴシック" w:eastAsia="ＭＳ ゴシック" w:hAnsi="ＭＳ ゴシック" w:cs="ＭＳ Ｐゴシック"/>
                <w:kern w:val="0"/>
                <w:sz w:val="21"/>
                <w:szCs w:val="21"/>
              </w:rPr>
            </w:pPr>
            <w:r>
              <w:rPr>
                <w:rFonts w:asciiTheme="majorEastAsia" w:eastAsiaTheme="majorEastAsia" w:hAnsiTheme="majorEastAsia" w:cs="ＭＳ Ｐゴシック" w:hint="eastAsia"/>
                <w:kern w:val="0"/>
              </w:rPr>
              <w:t>90</w:t>
            </w:r>
          </w:p>
        </w:tc>
        <w:tc>
          <w:tcPr>
            <w:tcW w:w="985" w:type="dxa"/>
            <w:shd w:val="clear" w:color="auto" w:fill="auto"/>
            <w:vAlign w:val="center"/>
          </w:tcPr>
          <w:p w14:paraId="0912DA5A" w14:textId="2DD7BA11" w:rsidR="00CB75C1" w:rsidRPr="0099265F" w:rsidRDefault="00297D42" w:rsidP="00CB75C1">
            <w:pPr>
              <w:widowControl/>
              <w:snapToGrid w:val="0"/>
              <w:jc w:val="right"/>
              <w:rPr>
                <w:rFonts w:asciiTheme="majorEastAsia" w:eastAsiaTheme="majorEastAsia" w:hAnsiTheme="majorEastAsia" w:cs="ＭＳ Ｐゴシック"/>
                <w:kern w:val="0"/>
              </w:rPr>
            </w:pPr>
            <w:r>
              <w:rPr>
                <w:rFonts w:asciiTheme="majorEastAsia" w:eastAsiaTheme="majorEastAsia" w:hAnsiTheme="majorEastAsia" w:cs="ＭＳ Ｐゴシック" w:hint="eastAsia"/>
                <w:kern w:val="0"/>
              </w:rPr>
              <w:t>-9</w:t>
            </w:r>
          </w:p>
        </w:tc>
      </w:tr>
      <w:tr w:rsidR="00CB75C1" w:rsidRPr="0099265F" w14:paraId="00FC673C" w14:textId="77777777" w:rsidTr="00A65BA5">
        <w:trPr>
          <w:trHeight w:val="532"/>
          <w:jc w:val="center"/>
        </w:trPr>
        <w:tc>
          <w:tcPr>
            <w:tcW w:w="6714" w:type="dxa"/>
            <w:shd w:val="clear" w:color="auto" w:fill="auto"/>
            <w:vAlign w:val="center"/>
          </w:tcPr>
          <w:p w14:paraId="0911112B" w14:textId="77777777" w:rsidR="00CB75C1" w:rsidRPr="0099265F" w:rsidRDefault="00CB75C1" w:rsidP="00CB75C1">
            <w:pPr>
              <w:snapToGrid w:val="0"/>
              <w:rPr>
                <w:rFonts w:asciiTheme="majorEastAsia" w:eastAsiaTheme="majorEastAsia" w:hAnsiTheme="majorEastAsia"/>
                <w:sz w:val="21"/>
                <w:szCs w:val="21"/>
              </w:rPr>
            </w:pPr>
            <w:r w:rsidRPr="0099265F">
              <w:rPr>
                <w:rFonts w:asciiTheme="majorEastAsia" w:eastAsiaTheme="majorEastAsia" w:hAnsiTheme="majorEastAsia" w:cs="ＭＳ Ｐゴシック" w:hint="eastAsia"/>
                <w:kern w:val="0"/>
                <w:sz w:val="21"/>
                <w:szCs w:val="21"/>
              </w:rPr>
              <w:t>【金融相談件数】</w:t>
            </w:r>
          </w:p>
        </w:tc>
        <w:tc>
          <w:tcPr>
            <w:tcW w:w="950" w:type="dxa"/>
            <w:shd w:val="clear" w:color="auto" w:fill="auto"/>
            <w:vAlign w:val="center"/>
          </w:tcPr>
          <w:p w14:paraId="6ECC43C8" w14:textId="419E8DC6" w:rsidR="00CB75C1" w:rsidRPr="0099265F" w:rsidRDefault="00297D42" w:rsidP="00CB75C1">
            <w:pPr>
              <w:widowControl/>
              <w:wordWrap w:val="0"/>
              <w:snapToGrid w:val="0"/>
              <w:jc w:val="right"/>
              <w:rPr>
                <w:rFonts w:asciiTheme="majorEastAsia" w:eastAsiaTheme="majorEastAsia" w:hAnsiTheme="majorEastAsia" w:cs="ＭＳ Ｐゴシック"/>
                <w:kern w:val="0"/>
              </w:rPr>
            </w:pPr>
            <w:r>
              <w:rPr>
                <w:rFonts w:asciiTheme="majorEastAsia" w:eastAsiaTheme="majorEastAsia" w:hAnsiTheme="majorEastAsia" w:cs="ＭＳ Ｐゴシック" w:hint="eastAsia"/>
                <w:kern w:val="0"/>
              </w:rPr>
              <w:t>95</w:t>
            </w:r>
          </w:p>
        </w:tc>
        <w:tc>
          <w:tcPr>
            <w:tcW w:w="903" w:type="dxa"/>
            <w:shd w:val="clear" w:color="auto" w:fill="auto"/>
            <w:vAlign w:val="center"/>
          </w:tcPr>
          <w:p w14:paraId="2D515375" w14:textId="308F278C" w:rsidR="00CB75C1" w:rsidRPr="0099265F" w:rsidRDefault="00CB75C1" w:rsidP="00CB75C1">
            <w:pPr>
              <w:widowControl/>
              <w:snapToGrid w:val="0"/>
              <w:jc w:val="right"/>
              <w:rPr>
                <w:rFonts w:ascii="ＭＳ ゴシック" w:eastAsia="ＭＳ ゴシック" w:hAnsi="ＭＳ ゴシック" w:cs="ＭＳ Ｐゴシック"/>
                <w:kern w:val="0"/>
                <w:sz w:val="21"/>
                <w:szCs w:val="21"/>
              </w:rPr>
            </w:pPr>
            <w:r>
              <w:rPr>
                <w:rFonts w:asciiTheme="majorEastAsia" w:eastAsiaTheme="majorEastAsia" w:hAnsiTheme="majorEastAsia" w:cs="ＭＳ Ｐゴシック" w:hint="eastAsia"/>
                <w:kern w:val="0"/>
              </w:rPr>
              <w:t>107</w:t>
            </w:r>
          </w:p>
        </w:tc>
        <w:tc>
          <w:tcPr>
            <w:tcW w:w="985" w:type="dxa"/>
            <w:shd w:val="clear" w:color="auto" w:fill="auto"/>
            <w:vAlign w:val="center"/>
          </w:tcPr>
          <w:p w14:paraId="23FB7677" w14:textId="21424878" w:rsidR="00CB75C1" w:rsidRPr="0099265F" w:rsidRDefault="00297D42" w:rsidP="00CB75C1">
            <w:pPr>
              <w:widowControl/>
              <w:snapToGrid w:val="0"/>
              <w:jc w:val="right"/>
              <w:rPr>
                <w:rFonts w:asciiTheme="majorEastAsia" w:eastAsiaTheme="majorEastAsia" w:hAnsiTheme="majorEastAsia" w:cs="ＭＳ Ｐゴシック"/>
                <w:kern w:val="0"/>
              </w:rPr>
            </w:pPr>
            <w:r>
              <w:rPr>
                <w:rFonts w:asciiTheme="majorEastAsia" w:eastAsiaTheme="majorEastAsia" w:hAnsiTheme="majorEastAsia" w:cs="ＭＳ Ｐゴシック" w:hint="eastAsia"/>
                <w:kern w:val="0"/>
              </w:rPr>
              <w:t>-12</w:t>
            </w:r>
          </w:p>
        </w:tc>
      </w:tr>
      <w:tr w:rsidR="00CB75C1" w:rsidRPr="0099265F" w14:paraId="37A17E14" w14:textId="77777777" w:rsidTr="00A65BA5">
        <w:trPr>
          <w:trHeight w:val="532"/>
          <w:jc w:val="center"/>
        </w:trPr>
        <w:tc>
          <w:tcPr>
            <w:tcW w:w="6714" w:type="dxa"/>
            <w:shd w:val="clear" w:color="auto" w:fill="auto"/>
            <w:vAlign w:val="center"/>
          </w:tcPr>
          <w:p w14:paraId="6E111E85" w14:textId="77777777" w:rsidR="00CB75C1" w:rsidRPr="0099265F" w:rsidRDefault="00CB75C1" w:rsidP="00CB75C1">
            <w:pPr>
              <w:widowControl/>
              <w:snapToGrid w:val="0"/>
              <w:rPr>
                <w:rFonts w:asciiTheme="majorEastAsia" w:eastAsiaTheme="majorEastAsia" w:hAnsiTheme="majorEastAsia" w:cs="ＭＳ Ｐゴシック"/>
                <w:kern w:val="0"/>
                <w:sz w:val="21"/>
                <w:szCs w:val="21"/>
              </w:rPr>
            </w:pPr>
            <w:r w:rsidRPr="0099265F">
              <w:rPr>
                <w:rFonts w:asciiTheme="majorEastAsia" w:eastAsiaTheme="majorEastAsia" w:hAnsiTheme="majorEastAsia" w:cs="ＭＳ Ｐゴシック" w:hint="eastAsia"/>
                <w:kern w:val="0"/>
                <w:sz w:val="21"/>
                <w:szCs w:val="21"/>
              </w:rPr>
              <w:t xml:space="preserve">　新規融資（借換えを除く）</w:t>
            </w:r>
          </w:p>
        </w:tc>
        <w:tc>
          <w:tcPr>
            <w:tcW w:w="950" w:type="dxa"/>
            <w:shd w:val="clear" w:color="auto" w:fill="auto"/>
            <w:vAlign w:val="center"/>
          </w:tcPr>
          <w:p w14:paraId="21CCB73A" w14:textId="32F9ABA9" w:rsidR="00CB75C1" w:rsidRPr="0099265F" w:rsidRDefault="00297D42" w:rsidP="00CB75C1">
            <w:pPr>
              <w:widowControl/>
              <w:snapToGrid w:val="0"/>
              <w:jc w:val="right"/>
              <w:rPr>
                <w:rFonts w:asciiTheme="majorEastAsia" w:eastAsiaTheme="majorEastAsia" w:hAnsiTheme="majorEastAsia" w:cs="ＭＳ Ｐゴシック"/>
                <w:kern w:val="0"/>
              </w:rPr>
            </w:pPr>
            <w:r>
              <w:rPr>
                <w:rFonts w:asciiTheme="majorEastAsia" w:eastAsiaTheme="majorEastAsia" w:hAnsiTheme="majorEastAsia" w:cs="ＭＳ Ｐゴシック" w:hint="eastAsia"/>
                <w:kern w:val="0"/>
              </w:rPr>
              <w:t>49</w:t>
            </w:r>
          </w:p>
        </w:tc>
        <w:tc>
          <w:tcPr>
            <w:tcW w:w="903" w:type="dxa"/>
            <w:shd w:val="clear" w:color="auto" w:fill="auto"/>
            <w:vAlign w:val="center"/>
          </w:tcPr>
          <w:p w14:paraId="459DE218" w14:textId="65650456" w:rsidR="00CB75C1" w:rsidRPr="0099265F" w:rsidRDefault="00CB75C1" w:rsidP="00CB75C1">
            <w:pPr>
              <w:widowControl/>
              <w:snapToGrid w:val="0"/>
              <w:jc w:val="right"/>
              <w:rPr>
                <w:rFonts w:asciiTheme="majorEastAsia" w:eastAsiaTheme="majorEastAsia" w:hAnsiTheme="majorEastAsia" w:cs="ＭＳ Ｐゴシック"/>
                <w:kern w:val="0"/>
              </w:rPr>
            </w:pPr>
            <w:r>
              <w:rPr>
                <w:rFonts w:asciiTheme="majorEastAsia" w:eastAsiaTheme="majorEastAsia" w:hAnsiTheme="majorEastAsia" w:cs="ＭＳ Ｐゴシック" w:hint="eastAsia"/>
                <w:kern w:val="0"/>
              </w:rPr>
              <w:t>66</w:t>
            </w:r>
          </w:p>
        </w:tc>
        <w:tc>
          <w:tcPr>
            <w:tcW w:w="985" w:type="dxa"/>
            <w:shd w:val="clear" w:color="auto" w:fill="auto"/>
            <w:vAlign w:val="center"/>
          </w:tcPr>
          <w:p w14:paraId="54F78B22" w14:textId="2461CB4E" w:rsidR="00CB75C1" w:rsidRPr="0099265F" w:rsidRDefault="00297D42" w:rsidP="00CB75C1">
            <w:pPr>
              <w:widowControl/>
              <w:snapToGrid w:val="0"/>
              <w:jc w:val="right"/>
              <w:rPr>
                <w:rFonts w:asciiTheme="majorEastAsia" w:eastAsiaTheme="majorEastAsia" w:hAnsiTheme="majorEastAsia" w:cs="ＭＳ Ｐゴシック"/>
                <w:kern w:val="0"/>
              </w:rPr>
            </w:pPr>
            <w:r>
              <w:rPr>
                <w:rFonts w:asciiTheme="majorEastAsia" w:eastAsiaTheme="majorEastAsia" w:hAnsiTheme="majorEastAsia" w:cs="ＭＳ Ｐゴシック" w:hint="eastAsia"/>
                <w:kern w:val="0"/>
              </w:rPr>
              <w:t>-17</w:t>
            </w:r>
          </w:p>
        </w:tc>
      </w:tr>
      <w:tr w:rsidR="00CB75C1" w:rsidRPr="0099265F" w14:paraId="71F4AF46" w14:textId="77777777" w:rsidTr="00A65BA5">
        <w:trPr>
          <w:trHeight w:val="532"/>
          <w:jc w:val="center"/>
        </w:trPr>
        <w:tc>
          <w:tcPr>
            <w:tcW w:w="6714" w:type="dxa"/>
            <w:shd w:val="clear" w:color="auto" w:fill="auto"/>
            <w:vAlign w:val="center"/>
          </w:tcPr>
          <w:p w14:paraId="496EA03A" w14:textId="77777777" w:rsidR="00CB75C1" w:rsidRPr="0099265F" w:rsidRDefault="00CB75C1" w:rsidP="00CB75C1">
            <w:pPr>
              <w:widowControl/>
              <w:snapToGrid w:val="0"/>
              <w:rPr>
                <w:rFonts w:asciiTheme="majorEastAsia" w:eastAsiaTheme="majorEastAsia" w:hAnsiTheme="majorEastAsia" w:cs="ＭＳ Ｐゴシック"/>
                <w:kern w:val="0"/>
                <w:sz w:val="21"/>
                <w:szCs w:val="21"/>
              </w:rPr>
            </w:pPr>
            <w:r w:rsidRPr="0099265F">
              <w:rPr>
                <w:rFonts w:asciiTheme="majorEastAsia" w:eastAsiaTheme="majorEastAsia" w:hAnsiTheme="majorEastAsia" w:cs="ＭＳ Ｐゴシック" w:hint="eastAsia"/>
                <w:kern w:val="0"/>
                <w:sz w:val="21"/>
                <w:szCs w:val="21"/>
              </w:rPr>
              <w:t xml:space="preserve">　既存債務の借換え</w:t>
            </w:r>
          </w:p>
        </w:tc>
        <w:tc>
          <w:tcPr>
            <w:tcW w:w="950" w:type="dxa"/>
            <w:shd w:val="clear" w:color="auto" w:fill="auto"/>
            <w:vAlign w:val="center"/>
          </w:tcPr>
          <w:p w14:paraId="3405BE8B" w14:textId="3DB67DE2" w:rsidR="00CB75C1" w:rsidRPr="0099265F" w:rsidRDefault="00297D42" w:rsidP="00CB75C1">
            <w:pPr>
              <w:widowControl/>
              <w:snapToGrid w:val="0"/>
              <w:jc w:val="right"/>
              <w:rPr>
                <w:rFonts w:asciiTheme="majorEastAsia" w:eastAsiaTheme="majorEastAsia" w:hAnsiTheme="majorEastAsia" w:cs="ＭＳ Ｐゴシック"/>
                <w:kern w:val="0"/>
              </w:rPr>
            </w:pPr>
            <w:r>
              <w:rPr>
                <w:rFonts w:asciiTheme="majorEastAsia" w:eastAsiaTheme="majorEastAsia" w:hAnsiTheme="majorEastAsia" w:cs="ＭＳ Ｐゴシック" w:hint="eastAsia"/>
                <w:kern w:val="0"/>
              </w:rPr>
              <w:t>41</w:t>
            </w:r>
          </w:p>
        </w:tc>
        <w:tc>
          <w:tcPr>
            <w:tcW w:w="903" w:type="dxa"/>
            <w:shd w:val="clear" w:color="auto" w:fill="auto"/>
            <w:vAlign w:val="center"/>
          </w:tcPr>
          <w:p w14:paraId="5B6B9C6F" w14:textId="72DB375E" w:rsidR="00CB75C1" w:rsidRPr="0099265F" w:rsidRDefault="00CB75C1" w:rsidP="00CB75C1">
            <w:pPr>
              <w:widowControl/>
              <w:snapToGrid w:val="0"/>
              <w:jc w:val="right"/>
              <w:rPr>
                <w:rFonts w:ascii="ＭＳ ゴシック" w:eastAsia="ＭＳ ゴシック" w:hAnsi="ＭＳ ゴシック" w:cs="ＭＳ Ｐゴシック"/>
                <w:kern w:val="0"/>
                <w:sz w:val="21"/>
                <w:szCs w:val="21"/>
              </w:rPr>
            </w:pPr>
            <w:r>
              <w:rPr>
                <w:rFonts w:asciiTheme="majorEastAsia" w:eastAsiaTheme="majorEastAsia" w:hAnsiTheme="majorEastAsia" w:cs="ＭＳ Ｐゴシック" w:hint="eastAsia"/>
                <w:kern w:val="0"/>
              </w:rPr>
              <w:t>36</w:t>
            </w:r>
          </w:p>
        </w:tc>
        <w:tc>
          <w:tcPr>
            <w:tcW w:w="985" w:type="dxa"/>
            <w:shd w:val="clear" w:color="auto" w:fill="auto"/>
            <w:vAlign w:val="center"/>
          </w:tcPr>
          <w:p w14:paraId="4A5D222B" w14:textId="4CAAD153" w:rsidR="00CB75C1" w:rsidRPr="0099265F" w:rsidRDefault="00297D42" w:rsidP="00CB75C1">
            <w:pPr>
              <w:widowControl/>
              <w:snapToGrid w:val="0"/>
              <w:jc w:val="right"/>
              <w:rPr>
                <w:rFonts w:asciiTheme="majorEastAsia" w:eastAsiaTheme="majorEastAsia" w:hAnsiTheme="majorEastAsia" w:cs="ＭＳ Ｐゴシック"/>
                <w:kern w:val="0"/>
              </w:rPr>
            </w:pPr>
            <w:r>
              <w:rPr>
                <w:rFonts w:asciiTheme="majorEastAsia" w:eastAsiaTheme="majorEastAsia" w:hAnsiTheme="majorEastAsia" w:cs="ＭＳ Ｐゴシック" w:hint="eastAsia"/>
                <w:kern w:val="0"/>
              </w:rPr>
              <w:t>5</w:t>
            </w:r>
          </w:p>
        </w:tc>
      </w:tr>
      <w:tr w:rsidR="00CB75C1" w:rsidRPr="0099265F" w14:paraId="02305833" w14:textId="77777777" w:rsidTr="00A65BA5">
        <w:trPr>
          <w:trHeight w:val="532"/>
          <w:jc w:val="center"/>
        </w:trPr>
        <w:tc>
          <w:tcPr>
            <w:tcW w:w="6714" w:type="dxa"/>
            <w:shd w:val="clear" w:color="auto" w:fill="auto"/>
            <w:vAlign w:val="center"/>
          </w:tcPr>
          <w:p w14:paraId="52F50099" w14:textId="77777777" w:rsidR="00CB75C1" w:rsidRPr="0099265F" w:rsidRDefault="00CB75C1" w:rsidP="00CB75C1">
            <w:pPr>
              <w:widowControl/>
              <w:snapToGrid w:val="0"/>
              <w:rPr>
                <w:rFonts w:asciiTheme="majorEastAsia" w:eastAsiaTheme="majorEastAsia" w:hAnsiTheme="majorEastAsia" w:cs="ＭＳ Ｐゴシック"/>
                <w:kern w:val="0"/>
                <w:sz w:val="21"/>
                <w:szCs w:val="21"/>
              </w:rPr>
            </w:pPr>
            <w:r w:rsidRPr="0099265F">
              <w:rPr>
                <w:rFonts w:asciiTheme="majorEastAsia" w:eastAsiaTheme="majorEastAsia" w:hAnsiTheme="majorEastAsia" w:cs="ＭＳ Ｐゴシック" w:hint="eastAsia"/>
                <w:kern w:val="0"/>
                <w:sz w:val="21"/>
                <w:szCs w:val="21"/>
              </w:rPr>
              <w:t xml:space="preserve">　借入れ条件変更</w:t>
            </w:r>
          </w:p>
        </w:tc>
        <w:tc>
          <w:tcPr>
            <w:tcW w:w="950" w:type="dxa"/>
            <w:shd w:val="clear" w:color="auto" w:fill="auto"/>
            <w:vAlign w:val="center"/>
          </w:tcPr>
          <w:p w14:paraId="1C24C447" w14:textId="55496CAA" w:rsidR="00CB75C1" w:rsidRPr="0099265F" w:rsidRDefault="00297D42" w:rsidP="00CB75C1">
            <w:pPr>
              <w:widowControl/>
              <w:snapToGrid w:val="0"/>
              <w:jc w:val="right"/>
              <w:rPr>
                <w:rFonts w:asciiTheme="majorEastAsia" w:eastAsiaTheme="majorEastAsia" w:hAnsiTheme="majorEastAsia" w:cs="ＭＳ Ｐゴシック"/>
                <w:kern w:val="0"/>
              </w:rPr>
            </w:pPr>
            <w:r>
              <w:rPr>
                <w:rFonts w:asciiTheme="majorEastAsia" w:eastAsiaTheme="majorEastAsia" w:hAnsiTheme="majorEastAsia" w:cs="ＭＳ Ｐゴシック" w:hint="eastAsia"/>
                <w:kern w:val="0"/>
              </w:rPr>
              <w:t>0</w:t>
            </w:r>
          </w:p>
        </w:tc>
        <w:tc>
          <w:tcPr>
            <w:tcW w:w="903" w:type="dxa"/>
            <w:shd w:val="clear" w:color="auto" w:fill="auto"/>
            <w:vAlign w:val="center"/>
          </w:tcPr>
          <w:p w14:paraId="498A9156" w14:textId="039EAD1B" w:rsidR="00CB75C1" w:rsidRPr="0099265F" w:rsidRDefault="00CB75C1" w:rsidP="00CB75C1">
            <w:pPr>
              <w:widowControl/>
              <w:snapToGrid w:val="0"/>
              <w:jc w:val="right"/>
              <w:rPr>
                <w:rFonts w:ascii="ＭＳ ゴシック" w:eastAsia="ＭＳ ゴシック" w:hAnsi="ＭＳ ゴシック" w:cs="ＭＳ Ｐゴシック"/>
                <w:kern w:val="0"/>
                <w:sz w:val="21"/>
                <w:szCs w:val="21"/>
              </w:rPr>
            </w:pPr>
            <w:r>
              <w:rPr>
                <w:rFonts w:asciiTheme="majorEastAsia" w:eastAsiaTheme="majorEastAsia" w:hAnsiTheme="majorEastAsia" w:cs="ＭＳ Ｐゴシック" w:hint="eastAsia"/>
                <w:kern w:val="0"/>
              </w:rPr>
              <w:t>0</w:t>
            </w:r>
          </w:p>
        </w:tc>
        <w:tc>
          <w:tcPr>
            <w:tcW w:w="985" w:type="dxa"/>
            <w:shd w:val="clear" w:color="auto" w:fill="auto"/>
            <w:vAlign w:val="center"/>
          </w:tcPr>
          <w:p w14:paraId="63F67D43" w14:textId="6EFA6C43" w:rsidR="00CB75C1" w:rsidRPr="0099265F" w:rsidRDefault="00297D42" w:rsidP="00CB75C1">
            <w:pPr>
              <w:widowControl/>
              <w:snapToGrid w:val="0"/>
              <w:jc w:val="right"/>
              <w:rPr>
                <w:rFonts w:asciiTheme="majorEastAsia" w:eastAsiaTheme="majorEastAsia" w:hAnsiTheme="majorEastAsia" w:cs="ＭＳ Ｐゴシック"/>
                <w:kern w:val="0"/>
              </w:rPr>
            </w:pPr>
            <w:r>
              <w:rPr>
                <w:rFonts w:asciiTheme="majorEastAsia" w:eastAsiaTheme="majorEastAsia" w:hAnsiTheme="majorEastAsia" w:cs="ＭＳ Ｐゴシック" w:hint="eastAsia"/>
                <w:kern w:val="0"/>
              </w:rPr>
              <w:t>0</w:t>
            </w:r>
          </w:p>
        </w:tc>
      </w:tr>
      <w:tr w:rsidR="00CB75C1" w:rsidRPr="0099265F" w14:paraId="512E9845" w14:textId="77777777" w:rsidTr="00A65BA5">
        <w:trPr>
          <w:trHeight w:val="532"/>
          <w:jc w:val="center"/>
        </w:trPr>
        <w:tc>
          <w:tcPr>
            <w:tcW w:w="6714" w:type="dxa"/>
            <w:shd w:val="clear" w:color="auto" w:fill="auto"/>
            <w:vAlign w:val="center"/>
          </w:tcPr>
          <w:p w14:paraId="13B43C60" w14:textId="77777777" w:rsidR="00CB75C1" w:rsidRPr="0099265F" w:rsidRDefault="00CB75C1" w:rsidP="00CB75C1">
            <w:pPr>
              <w:widowControl/>
              <w:snapToGrid w:val="0"/>
              <w:rPr>
                <w:rFonts w:asciiTheme="majorEastAsia" w:eastAsiaTheme="majorEastAsia" w:hAnsiTheme="majorEastAsia" w:cs="ＭＳ Ｐゴシック"/>
                <w:kern w:val="0"/>
                <w:sz w:val="21"/>
                <w:szCs w:val="21"/>
              </w:rPr>
            </w:pPr>
            <w:r w:rsidRPr="0099265F">
              <w:rPr>
                <w:rFonts w:asciiTheme="majorEastAsia" w:eastAsiaTheme="majorEastAsia" w:hAnsiTheme="majorEastAsia" w:cs="ＭＳ Ｐゴシック" w:hint="eastAsia"/>
                <w:kern w:val="0"/>
                <w:sz w:val="21"/>
                <w:szCs w:val="21"/>
              </w:rPr>
              <w:t xml:space="preserve">　消費者金融・商工ロ－ン関連</w:t>
            </w:r>
          </w:p>
        </w:tc>
        <w:tc>
          <w:tcPr>
            <w:tcW w:w="950" w:type="dxa"/>
            <w:shd w:val="clear" w:color="auto" w:fill="auto"/>
            <w:vAlign w:val="center"/>
          </w:tcPr>
          <w:p w14:paraId="047CE9ED" w14:textId="4493B643" w:rsidR="00CB75C1" w:rsidRPr="0099265F" w:rsidRDefault="00297D42" w:rsidP="00CB75C1">
            <w:pPr>
              <w:widowControl/>
              <w:snapToGrid w:val="0"/>
              <w:jc w:val="right"/>
              <w:rPr>
                <w:rFonts w:asciiTheme="majorEastAsia" w:eastAsiaTheme="majorEastAsia" w:hAnsiTheme="majorEastAsia" w:cs="ＭＳ Ｐゴシック"/>
                <w:kern w:val="0"/>
              </w:rPr>
            </w:pPr>
            <w:r>
              <w:rPr>
                <w:rFonts w:asciiTheme="majorEastAsia" w:eastAsiaTheme="majorEastAsia" w:hAnsiTheme="majorEastAsia" w:cs="ＭＳ Ｐゴシック" w:hint="eastAsia"/>
                <w:kern w:val="0"/>
              </w:rPr>
              <w:t>0</w:t>
            </w:r>
          </w:p>
        </w:tc>
        <w:tc>
          <w:tcPr>
            <w:tcW w:w="903" w:type="dxa"/>
            <w:shd w:val="clear" w:color="auto" w:fill="auto"/>
            <w:vAlign w:val="center"/>
          </w:tcPr>
          <w:p w14:paraId="4726D24F" w14:textId="7F3FFE62" w:rsidR="00CB75C1" w:rsidRPr="0099265F" w:rsidRDefault="00CB75C1" w:rsidP="00CB75C1">
            <w:pPr>
              <w:widowControl/>
              <w:snapToGrid w:val="0"/>
              <w:jc w:val="right"/>
              <w:rPr>
                <w:rFonts w:ascii="ＭＳ ゴシック" w:eastAsia="ＭＳ ゴシック" w:hAnsi="ＭＳ ゴシック" w:cs="ＭＳ Ｐゴシック"/>
                <w:kern w:val="0"/>
                <w:sz w:val="21"/>
                <w:szCs w:val="21"/>
              </w:rPr>
            </w:pPr>
            <w:r>
              <w:rPr>
                <w:rFonts w:asciiTheme="majorEastAsia" w:eastAsiaTheme="majorEastAsia" w:hAnsiTheme="majorEastAsia" w:cs="ＭＳ Ｐゴシック" w:hint="eastAsia"/>
                <w:kern w:val="0"/>
              </w:rPr>
              <w:t>0</w:t>
            </w:r>
          </w:p>
        </w:tc>
        <w:tc>
          <w:tcPr>
            <w:tcW w:w="985" w:type="dxa"/>
            <w:shd w:val="clear" w:color="auto" w:fill="auto"/>
            <w:vAlign w:val="center"/>
          </w:tcPr>
          <w:p w14:paraId="375EF6CB" w14:textId="3E57AC9F" w:rsidR="00CB75C1" w:rsidRPr="0099265F" w:rsidRDefault="00297D42" w:rsidP="00CB75C1">
            <w:pPr>
              <w:widowControl/>
              <w:snapToGrid w:val="0"/>
              <w:jc w:val="right"/>
              <w:rPr>
                <w:rFonts w:asciiTheme="majorEastAsia" w:eastAsiaTheme="majorEastAsia" w:hAnsiTheme="majorEastAsia" w:cs="ＭＳ Ｐゴシック"/>
                <w:kern w:val="0"/>
              </w:rPr>
            </w:pPr>
            <w:r>
              <w:rPr>
                <w:rFonts w:asciiTheme="majorEastAsia" w:eastAsiaTheme="majorEastAsia" w:hAnsiTheme="majorEastAsia" w:cs="ＭＳ Ｐゴシック" w:hint="eastAsia"/>
                <w:kern w:val="0"/>
              </w:rPr>
              <w:t>0</w:t>
            </w:r>
          </w:p>
        </w:tc>
      </w:tr>
      <w:tr w:rsidR="00CB75C1" w:rsidRPr="0099265F" w14:paraId="5750F7DE" w14:textId="77777777" w:rsidTr="00A65BA5">
        <w:trPr>
          <w:trHeight w:val="532"/>
          <w:jc w:val="center"/>
        </w:trPr>
        <w:tc>
          <w:tcPr>
            <w:tcW w:w="6714" w:type="dxa"/>
            <w:shd w:val="clear" w:color="auto" w:fill="auto"/>
            <w:vAlign w:val="center"/>
          </w:tcPr>
          <w:p w14:paraId="039476B2" w14:textId="77777777" w:rsidR="00CB75C1" w:rsidRPr="0099265F" w:rsidRDefault="00CB75C1" w:rsidP="00CB75C1">
            <w:pPr>
              <w:widowControl/>
              <w:snapToGrid w:val="0"/>
              <w:rPr>
                <w:rFonts w:asciiTheme="majorEastAsia" w:eastAsiaTheme="majorEastAsia" w:hAnsiTheme="majorEastAsia" w:cs="ＭＳ Ｐゴシック"/>
                <w:kern w:val="0"/>
                <w:sz w:val="21"/>
                <w:szCs w:val="21"/>
              </w:rPr>
            </w:pPr>
            <w:r w:rsidRPr="0099265F">
              <w:rPr>
                <w:rFonts w:asciiTheme="majorEastAsia" w:eastAsiaTheme="majorEastAsia" w:hAnsiTheme="majorEastAsia" w:cs="ＭＳ Ｐゴシック" w:hint="eastAsia"/>
                <w:kern w:val="0"/>
                <w:sz w:val="21"/>
                <w:szCs w:val="21"/>
              </w:rPr>
              <w:t xml:space="preserve">　貸し渋り・貸し剥がし</w:t>
            </w:r>
          </w:p>
        </w:tc>
        <w:tc>
          <w:tcPr>
            <w:tcW w:w="950" w:type="dxa"/>
            <w:shd w:val="clear" w:color="auto" w:fill="auto"/>
            <w:vAlign w:val="center"/>
          </w:tcPr>
          <w:p w14:paraId="719A4628" w14:textId="7736816D" w:rsidR="00CB75C1" w:rsidRPr="0099265F" w:rsidRDefault="00297D42" w:rsidP="00CB75C1">
            <w:pPr>
              <w:widowControl/>
              <w:snapToGrid w:val="0"/>
              <w:jc w:val="right"/>
              <w:rPr>
                <w:rFonts w:asciiTheme="majorEastAsia" w:eastAsiaTheme="majorEastAsia" w:hAnsiTheme="majorEastAsia" w:cs="ＭＳ Ｐゴシック"/>
                <w:kern w:val="0"/>
              </w:rPr>
            </w:pPr>
            <w:r>
              <w:rPr>
                <w:rFonts w:asciiTheme="majorEastAsia" w:eastAsiaTheme="majorEastAsia" w:hAnsiTheme="majorEastAsia" w:cs="ＭＳ Ｐゴシック" w:hint="eastAsia"/>
                <w:kern w:val="0"/>
              </w:rPr>
              <w:t>0</w:t>
            </w:r>
          </w:p>
        </w:tc>
        <w:tc>
          <w:tcPr>
            <w:tcW w:w="903" w:type="dxa"/>
            <w:shd w:val="clear" w:color="auto" w:fill="auto"/>
            <w:vAlign w:val="center"/>
          </w:tcPr>
          <w:p w14:paraId="46824EE9" w14:textId="395D7891" w:rsidR="00CB75C1" w:rsidRPr="0099265F" w:rsidRDefault="00CB75C1" w:rsidP="00CB75C1">
            <w:pPr>
              <w:widowControl/>
              <w:snapToGrid w:val="0"/>
              <w:jc w:val="right"/>
              <w:rPr>
                <w:rFonts w:ascii="ＭＳ ゴシック" w:eastAsia="ＭＳ ゴシック" w:hAnsi="ＭＳ ゴシック" w:cs="ＭＳ Ｐゴシック"/>
                <w:kern w:val="0"/>
                <w:sz w:val="21"/>
                <w:szCs w:val="21"/>
              </w:rPr>
            </w:pPr>
            <w:r>
              <w:rPr>
                <w:rFonts w:asciiTheme="majorEastAsia" w:eastAsiaTheme="majorEastAsia" w:hAnsiTheme="majorEastAsia" w:cs="ＭＳ Ｐゴシック" w:hint="eastAsia"/>
                <w:kern w:val="0"/>
              </w:rPr>
              <w:t>0</w:t>
            </w:r>
          </w:p>
        </w:tc>
        <w:tc>
          <w:tcPr>
            <w:tcW w:w="985" w:type="dxa"/>
            <w:shd w:val="clear" w:color="auto" w:fill="auto"/>
            <w:vAlign w:val="center"/>
          </w:tcPr>
          <w:p w14:paraId="101A2D85" w14:textId="4398DE7E" w:rsidR="00CB75C1" w:rsidRPr="0099265F" w:rsidRDefault="00CB75C1" w:rsidP="00CB75C1">
            <w:pPr>
              <w:widowControl/>
              <w:snapToGrid w:val="0"/>
              <w:jc w:val="right"/>
              <w:rPr>
                <w:rFonts w:asciiTheme="majorEastAsia" w:eastAsiaTheme="majorEastAsia" w:hAnsiTheme="majorEastAsia" w:cs="ＭＳ Ｐゴシック"/>
                <w:kern w:val="0"/>
              </w:rPr>
            </w:pPr>
            <w:r>
              <w:rPr>
                <w:rFonts w:asciiTheme="majorEastAsia" w:eastAsiaTheme="majorEastAsia" w:hAnsiTheme="majorEastAsia" w:cs="ＭＳ Ｐゴシック" w:hint="eastAsia"/>
                <w:kern w:val="0"/>
              </w:rPr>
              <w:t>0</w:t>
            </w:r>
          </w:p>
        </w:tc>
      </w:tr>
      <w:tr w:rsidR="00CB75C1" w:rsidRPr="0099265F" w14:paraId="24E9E576" w14:textId="77777777" w:rsidTr="00A65BA5">
        <w:trPr>
          <w:trHeight w:val="532"/>
          <w:jc w:val="center"/>
        </w:trPr>
        <w:tc>
          <w:tcPr>
            <w:tcW w:w="6714" w:type="dxa"/>
            <w:shd w:val="clear" w:color="auto" w:fill="auto"/>
            <w:vAlign w:val="center"/>
          </w:tcPr>
          <w:p w14:paraId="5841F476" w14:textId="77777777" w:rsidR="00CB75C1" w:rsidRPr="0099265F" w:rsidRDefault="00CB75C1" w:rsidP="00CB75C1">
            <w:pPr>
              <w:widowControl/>
              <w:snapToGrid w:val="0"/>
              <w:rPr>
                <w:rFonts w:asciiTheme="majorEastAsia" w:eastAsiaTheme="majorEastAsia" w:hAnsiTheme="majorEastAsia" w:cs="ＭＳ Ｐゴシック"/>
                <w:kern w:val="0"/>
                <w:sz w:val="21"/>
                <w:szCs w:val="21"/>
              </w:rPr>
            </w:pPr>
            <w:r w:rsidRPr="0099265F">
              <w:rPr>
                <w:rFonts w:asciiTheme="majorEastAsia" w:eastAsiaTheme="majorEastAsia" w:hAnsiTheme="majorEastAsia" w:cs="ＭＳ Ｐゴシック" w:hint="eastAsia"/>
                <w:kern w:val="0"/>
                <w:sz w:val="21"/>
                <w:szCs w:val="21"/>
              </w:rPr>
              <w:t xml:space="preserve">　その他</w:t>
            </w:r>
          </w:p>
        </w:tc>
        <w:tc>
          <w:tcPr>
            <w:tcW w:w="950" w:type="dxa"/>
            <w:shd w:val="clear" w:color="auto" w:fill="auto"/>
            <w:vAlign w:val="center"/>
          </w:tcPr>
          <w:p w14:paraId="754C3386" w14:textId="396770BC" w:rsidR="00CB75C1" w:rsidRPr="0099265F" w:rsidRDefault="00297D42" w:rsidP="00CB75C1">
            <w:pPr>
              <w:widowControl/>
              <w:snapToGrid w:val="0"/>
              <w:jc w:val="right"/>
              <w:rPr>
                <w:rFonts w:asciiTheme="majorEastAsia" w:eastAsiaTheme="majorEastAsia" w:hAnsiTheme="majorEastAsia" w:cs="ＭＳ Ｐゴシック"/>
                <w:kern w:val="0"/>
              </w:rPr>
            </w:pPr>
            <w:r>
              <w:rPr>
                <w:rFonts w:asciiTheme="majorEastAsia" w:eastAsiaTheme="majorEastAsia" w:hAnsiTheme="majorEastAsia" w:cs="ＭＳ Ｐゴシック" w:hint="eastAsia"/>
                <w:kern w:val="0"/>
              </w:rPr>
              <w:t>5</w:t>
            </w:r>
          </w:p>
        </w:tc>
        <w:tc>
          <w:tcPr>
            <w:tcW w:w="903" w:type="dxa"/>
            <w:shd w:val="clear" w:color="auto" w:fill="auto"/>
            <w:vAlign w:val="center"/>
          </w:tcPr>
          <w:p w14:paraId="076181A9" w14:textId="2C787791" w:rsidR="00CB75C1" w:rsidRPr="0099265F" w:rsidRDefault="00CB75C1" w:rsidP="00CB75C1">
            <w:pPr>
              <w:widowControl/>
              <w:snapToGrid w:val="0"/>
              <w:jc w:val="right"/>
              <w:rPr>
                <w:rFonts w:ascii="ＭＳ ゴシック" w:eastAsia="ＭＳ ゴシック" w:hAnsi="ＭＳ ゴシック" w:cs="ＭＳ Ｐゴシック"/>
                <w:kern w:val="0"/>
                <w:sz w:val="21"/>
                <w:szCs w:val="21"/>
              </w:rPr>
            </w:pPr>
            <w:r>
              <w:rPr>
                <w:rFonts w:asciiTheme="majorEastAsia" w:eastAsiaTheme="majorEastAsia" w:hAnsiTheme="majorEastAsia" w:cs="ＭＳ Ｐゴシック" w:hint="eastAsia"/>
                <w:kern w:val="0"/>
              </w:rPr>
              <w:t>5</w:t>
            </w:r>
          </w:p>
        </w:tc>
        <w:tc>
          <w:tcPr>
            <w:tcW w:w="985" w:type="dxa"/>
            <w:shd w:val="clear" w:color="auto" w:fill="auto"/>
            <w:vAlign w:val="center"/>
          </w:tcPr>
          <w:p w14:paraId="42B7EC1D" w14:textId="0B3BBDDE" w:rsidR="00CB75C1" w:rsidRPr="0099265F" w:rsidRDefault="00297D42" w:rsidP="00CB75C1">
            <w:pPr>
              <w:widowControl/>
              <w:snapToGrid w:val="0"/>
              <w:jc w:val="right"/>
              <w:rPr>
                <w:rFonts w:asciiTheme="majorEastAsia" w:eastAsiaTheme="majorEastAsia" w:hAnsiTheme="majorEastAsia" w:cs="ＭＳ Ｐゴシック"/>
                <w:kern w:val="0"/>
              </w:rPr>
            </w:pPr>
            <w:r>
              <w:rPr>
                <w:rFonts w:asciiTheme="majorEastAsia" w:eastAsiaTheme="majorEastAsia" w:hAnsiTheme="majorEastAsia" w:cs="ＭＳ Ｐゴシック" w:hint="eastAsia"/>
                <w:kern w:val="0"/>
              </w:rPr>
              <w:t>0</w:t>
            </w:r>
          </w:p>
        </w:tc>
      </w:tr>
      <w:tr w:rsidR="00CB75C1" w:rsidRPr="0099265F" w14:paraId="12B5E9E3" w14:textId="77777777" w:rsidTr="00A65BA5">
        <w:trPr>
          <w:trHeight w:val="532"/>
          <w:jc w:val="center"/>
        </w:trPr>
        <w:tc>
          <w:tcPr>
            <w:tcW w:w="6714" w:type="dxa"/>
            <w:shd w:val="clear" w:color="auto" w:fill="auto"/>
            <w:vAlign w:val="center"/>
          </w:tcPr>
          <w:p w14:paraId="3C1499F0" w14:textId="77777777" w:rsidR="00CB75C1" w:rsidRPr="0099265F" w:rsidRDefault="00CB75C1" w:rsidP="00CB75C1">
            <w:pPr>
              <w:widowControl/>
              <w:snapToGrid w:val="0"/>
              <w:rPr>
                <w:rFonts w:asciiTheme="majorEastAsia" w:eastAsiaTheme="majorEastAsia" w:hAnsiTheme="majorEastAsia" w:cs="ＭＳ Ｐゴシック"/>
                <w:kern w:val="0"/>
                <w:sz w:val="21"/>
                <w:szCs w:val="21"/>
              </w:rPr>
            </w:pPr>
            <w:r w:rsidRPr="0099265F">
              <w:rPr>
                <w:rFonts w:asciiTheme="majorEastAsia" w:eastAsiaTheme="majorEastAsia" w:hAnsiTheme="majorEastAsia" w:cs="ＭＳ Ｐゴシック" w:hint="eastAsia"/>
                <w:kern w:val="0"/>
                <w:sz w:val="21"/>
                <w:szCs w:val="21"/>
              </w:rPr>
              <w:t>【雇用相談件数】</w:t>
            </w:r>
          </w:p>
        </w:tc>
        <w:tc>
          <w:tcPr>
            <w:tcW w:w="950" w:type="dxa"/>
            <w:shd w:val="clear" w:color="auto" w:fill="auto"/>
            <w:vAlign w:val="center"/>
          </w:tcPr>
          <w:p w14:paraId="7D625D42" w14:textId="127BAF2B" w:rsidR="00CB75C1" w:rsidRPr="0099265F" w:rsidRDefault="00297D42" w:rsidP="00CB75C1">
            <w:pPr>
              <w:widowControl/>
              <w:snapToGrid w:val="0"/>
              <w:jc w:val="right"/>
              <w:rPr>
                <w:rFonts w:asciiTheme="majorEastAsia" w:eastAsiaTheme="majorEastAsia" w:hAnsiTheme="majorEastAsia" w:cs="ＭＳ Ｐゴシック"/>
                <w:kern w:val="0"/>
              </w:rPr>
            </w:pPr>
            <w:r>
              <w:rPr>
                <w:rFonts w:asciiTheme="majorEastAsia" w:eastAsiaTheme="majorEastAsia" w:hAnsiTheme="majorEastAsia" w:cs="ＭＳ Ｐゴシック" w:hint="eastAsia"/>
                <w:kern w:val="0"/>
              </w:rPr>
              <w:t>207</w:t>
            </w:r>
          </w:p>
        </w:tc>
        <w:tc>
          <w:tcPr>
            <w:tcW w:w="903" w:type="dxa"/>
            <w:shd w:val="clear" w:color="auto" w:fill="auto"/>
            <w:vAlign w:val="center"/>
          </w:tcPr>
          <w:p w14:paraId="41A09B59" w14:textId="39CB8723" w:rsidR="00CB75C1" w:rsidRPr="0099265F" w:rsidRDefault="00CB75C1" w:rsidP="00CB75C1">
            <w:pPr>
              <w:widowControl/>
              <w:snapToGrid w:val="0"/>
              <w:jc w:val="right"/>
              <w:rPr>
                <w:rFonts w:ascii="ＭＳ ゴシック" w:eastAsia="ＭＳ ゴシック" w:hAnsi="ＭＳ ゴシック" w:cs="ＭＳ Ｐゴシック"/>
                <w:kern w:val="0"/>
                <w:sz w:val="21"/>
                <w:szCs w:val="21"/>
              </w:rPr>
            </w:pPr>
            <w:r>
              <w:rPr>
                <w:rFonts w:asciiTheme="majorEastAsia" w:eastAsiaTheme="majorEastAsia" w:hAnsiTheme="majorEastAsia" w:cs="ＭＳ Ｐゴシック" w:hint="eastAsia"/>
                <w:kern w:val="0"/>
              </w:rPr>
              <w:t>168</w:t>
            </w:r>
          </w:p>
        </w:tc>
        <w:tc>
          <w:tcPr>
            <w:tcW w:w="985" w:type="dxa"/>
            <w:shd w:val="clear" w:color="auto" w:fill="auto"/>
            <w:vAlign w:val="center"/>
          </w:tcPr>
          <w:p w14:paraId="49746E3D" w14:textId="36237446" w:rsidR="00CB75C1" w:rsidRPr="0099265F" w:rsidRDefault="00297D42" w:rsidP="00CB75C1">
            <w:pPr>
              <w:widowControl/>
              <w:snapToGrid w:val="0"/>
              <w:jc w:val="right"/>
              <w:rPr>
                <w:rFonts w:asciiTheme="majorEastAsia" w:eastAsiaTheme="majorEastAsia" w:hAnsiTheme="majorEastAsia" w:cs="ＭＳ Ｐゴシック"/>
                <w:kern w:val="0"/>
              </w:rPr>
            </w:pPr>
            <w:r>
              <w:rPr>
                <w:rFonts w:asciiTheme="majorEastAsia" w:eastAsiaTheme="majorEastAsia" w:hAnsiTheme="majorEastAsia" w:cs="ＭＳ Ｐゴシック" w:hint="eastAsia"/>
                <w:kern w:val="0"/>
              </w:rPr>
              <w:t>39</w:t>
            </w:r>
          </w:p>
        </w:tc>
      </w:tr>
    </w:tbl>
    <w:p w14:paraId="104401F4" w14:textId="51F0B7EC" w:rsidR="00971033" w:rsidRDefault="001C39CA" w:rsidP="005B1082">
      <w:pPr>
        <w:contextualSpacing/>
        <w:rPr>
          <w:noProof/>
        </w:rPr>
      </w:pPr>
      <w:r>
        <w:rPr>
          <w:noProof/>
        </w:rPr>
        <w:drawing>
          <wp:inline distT="0" distB="0" distL="0" distR="0" wp14:anchorId="1ACCCA54" wp14:editId="4C5BA42B">
            <wp:extent cx="6299835" cy="1992701"/>
            <wp:effectExtent l="0" t="0" r="5715" b="7620"/>
            <wp:docPr id="1" name="グラフ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A7B914E" w14:textId="24A5AEDA" w:rsidR="005802FA" w:rsidRDefault="001C39CA" w:rsidP="005802FA">
      <w:pPr>
        <w:contextualSpacing/>
        <w:rPr>
          <w:noProof/>
        </w:rPr>
      </w:pPr>
      <w:r>
        <w:rPr>
          <w:noProof/>
        </w:rPr>
        <w:drawing>
          <wp:inline distT="0" distB="0" distL="0" distR="0" wp14:anchorId="0331A78F" wp14:editId="7E4617ED">
            <wp:extent cx="6299835" cy="1958028"/>
            <wp:effectExtent l="0" t="0" r="5715" b="4445"/>
            <wp:docPr id="9" name="グラフ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08D05574" w14:textId="43EB6032" w:rsidR="00C35EFE" w:rsidRDefault="001C39CA">
      <w:pPr>
        <w:widowControl/>
        <w:jc w:val="left"/>
        <w:rPr>
          <w:noProof/>
        </w:rPr>
      </w:pPr>
      <w:r>
        <w:rPr>
          <w:noProof/>
        </w:rPr>
        <w:drawing>
          <wp:inline distT="0" distB="0" distL="0" distR="0" wp14:anchorId="37D63C5A" wp14:editId="4C90B4A6">
            <wp:extent cx="6299835" cy="1949570"/>
            <wp:effectExtent l="19050" t="19050" r="24765" b="12700"/>
            <wp:docPr id="10" name="グラフ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8CA0C64" w14:textId="77777777" w:rsidR="005802FA" w:rsidRDefault="005802FA" w:rsidP="005B1082">
      <w:pPr>
        <w:contextualSpacing/>
        <w:rPr>
          <w:noProof/>
        </w:rPr>
      </w:pPr>
    </w:p>
    <w:p w14:paraId="31E68765" w14:textId="64230D0D" w:rsidR="005B1082" w:rsidRPr="0099265F" w:rsidRDefault="005B1082" w:rsidP="005B1082">
      <w:pPr>
        <w:contextualSpacing/>
        <w:rPr>
          <w:rFonts w:ascii="HGPｺﾞｼｯｸE" w:eastAsia="HGPｺﾞｼｯｸE" w:hAnsi="HGPｺﾞｼｯｸE"/>
          <w:sz w:val="24"/>
          <w:szCs w:val="24"/>
        </w:rPr>
      </w:pPr>
      <w:r w:rsidRPr="0099265F">
        <w:rPr>
          <w:rFonts w:ascii="HGPｺﾞｼｯｸE" w:eastAsia="HGPｺﾞｼｯｸE" w:hAnsi="HGPｺﾞｼｯｸE" w:hint="eastAsia"/>
          <w:sz w:val="24"/>
          <w:szCs w:val="24"/>
        </w:rPr>
        <w:t>【金融相談】</w:t>
      </w:r>
    </w:p>
    <w:p w14:paraId="27F9D107" w14:textId="5E0BAA78" w:rsidR="008E7E1D" w:rsidRPr="00926103" w:rsidRDefault="005B1082" w:rsidP="00926103">
      <w:pPr>
        <w:ind w:leftChars="100" w:left="241"/>
        <w:contextualSpacing/>
        <w:rPr>
          <w:rFonts w:ascii="ＭＳ Ｐ明朝" w:eastAsia="ＭＳ Ｐ明朝" w:hAnsi="ＭＳ Ｐ明朝"/>
        </w:rPr>
      </w:pPr>
      <w:r w:rsidRPr="00BD745E">
        <w:rPr>
          <w:rFonts w:ascii="ＭＳ Ｐ明朝" w:eastAsia="ＭＳ Ｐ明朝" w:hAnsi="ＭＳ Ｐ明朝" w:hint="eastAsia"/>
        </w:rPr>
        <w:t>金融相談件数は</w:t>
      </w:r>
      <w:r w:rsidRPr="00297D42">
        <w:rPr>
          <w:rFonts w:ascii="ＭＳ Ｐ明朝" w:eastAsia="ＭＳ Ｐ明朝" w:hAnsi="ＭＳ Ｐ明朝" w:hint="eastAsia"/>
        </w:rPr>
        <w:t>、</w:t>
      </w:r>
      <w:r w:rsidR="00297D42" w:rsidRPr="00297D42">
        <w:rPr>
          <w:rFonts w:ascii="ＭＳ Ｐ明朝" w:eastAsia="ＭＳ Ｐ明朝" w:hAnsi="ＭＳ Ｐ明朝" w:hint="eastAsia"/>
        </w:rPr>
        <w:t>95</w:t>
      </w:r>
      <w:r w:rsidRPr="00297D42">
        <w:rPr>
          <w:rFonts w:ascii="ＭＳ Ｐ明朝" w:eastAsia="ＭＳ Ｐ明朝" w:hAnsi="ＭＳ Ｐ明朝" w:hint="eastAsia"/>
        </w:rPr>
        <w:t>件と前月（</w:t>
      </w:r>
      <w:r w:rsidR="00CB75C1" w:rsidRPr="00297D42">
        <w:rPr>
          <w:rFonts w:ascii="ＭＳ Ｐ明朝" w:eastAsia="ＭＳ Ｐ明朝" w:hAnsi="ＭＳ Ｐ明朝" w:hint="eastAsia"/>
        </w:rPr>
        <w:t>107</w:t>
      </w:r>
      <w:r w:rsidRPr="00297D42">
        <w:rPr>
          <w:rFonts w:ascii="ＭＳ Ｐ明朝" w:eastAsia="ＭＳ Ｐ明朝" w:hAnsi="ＭＳ Ｐ明朝" w:hint="eastAsia"/>
        </w:rPr>
        <w:t>件）に比べ</w:t>
      </w:r>
      <w:r w:rsidR="00297D42" w:rsidRPr="00297D42">
        <w:rPr>
          <w:rFonts w:ascii="ＭＳ Ｐ明朝" w:eastAsia="ＭＳ Ｐ明朝" w:hAnsi="ＭＳ Ｐ明朝" w:hint="eastAsia"/>
        </w:rPr>
        <w:t>12件減少</w:t>
      </w:r>
      <w:r w:rsidR="003F04AB" w:rsidRPr="00297D42">
        <w:rPr>
          <w:rFonts w:ascii="ＭＳ Ｐ明朝" w:eastAsia="ＭＳ Ｐ明朝" w:hAnsi="ＭＳ Ｐ明朝" w:hint="eastAsia"/>
        </w:rPr>
        <w:t>し</w:t>
      </w:r>
      <w:r w:rsidRPr="00297D42">
        <w:rPr>
          <w:rFonts w:ascii="ＭＳ Ｐ明朝" w:eastAsia="ＭＳ Ｐ明朝" w:hAnsi="ＭＳ Ｐ明朝" w:hint="eastAsia"/>
        </w:rPr>
        <w:t>た</w:t>
      </w:r>
      <w:r w:rsidR="00E63E69" w:rsidRPr="00297D42">
        <w:rPr>
          <w:rFonts w:ascii="ＭＳ Ｐ明朝" w:eastAsia="ＭＳ Ｐ明朝" w:hAnsi="ＭＳ Ｐ明朝" w:hint="eastAsia"/>
        </w:rPr>
        <w:t>。</w:t>
      </w:r>
      <w:r w:rsidR="00561E39" w:rsidRPr="00561E39">
        <w:rPr>
          <w:rFonts w:ascii="ＭＳ Ｐ明朝" w:eastAsia="ＭＳ Ｐ明朝" w:hAnsi="ＭＳ Ｐ明朝" w:hint="eastAsia"/>
        </w:rPr>
        <w:t>新規融資相談は減少し、</w:t>
      </w:r>
      <w:r w:rsidR="00926103" w:rsidRPr="00561E39">
        <w:rPr>
          <w:rFonts w:ascii="ＭＳ Ｐ明朝" w:eastAsia="ＭＳ Ｐ明朝" w:hAnsi="ＭＳ Ｐ明朝" w:hint="eastAsia"/>
        </w:rPr>
        <w:t>既往債務の条件変更等に関する相談が</w:t>
      </w:r>
      <w:r w:rsidR="00561E39" w:rsidRPr="00561E39">
        <w:rPr>
          <w:rFonts w:ascii="ＭＳ Ｐ明朝" w:eastAsia="ＭＳ Ｐ明朝" w:hAnsi="ＭＳ Ｐ明朝" w:hint="eastAsia"/>
        </w:rPr>
        <w:t>増加した</w:t>
      </w:r>
      <w:r w:rsidR="00926103" w:rsidRPr="00561E39">
        <w:rPr>
          <w:rFonts w:ascii="ＭＳ Ｐ明朝" w:eastAsia="ＭＳ Ｐ明朝" w:hAnsi="ＭＳ Ｐ明朝" w:hint="eastAsia"/>
        </w:rPr>
        <w:t>。</w:t>
      </w:r>
    </w:p>
    <w:p w14:paraId="04D797B3" w14:textId="77777777" w:rsidR="00AF21ED" w:rsidRPr="00926103" w:rsidRDefault="00AF21ED" w:rsidP="008E6968">
      <w:pPr>
        <w:ind w:leftChars="100" w:left="241"/>
        <w:contextualSpacing/>
        <w:rPr>
          <w:rFonts w:ascii="ＭＳ Ｐ明朝" w:eastAsia="ＭＳ Ｐ明朝" w:hAnsi="ＭＳ Ｐ明朝"/>
        </w:rPr>
      </w:pPr>
    </w:p>
    <w:p w14:paraId="7CD840BA" w14:textId="44C91EFA" w:rsidR="004B171D" w:rsidRPr="004B171D" w:rsidRDefault="005B1082" w:rsidP="004B171D">
      <w:pPr>
        <w:contextualSpacing/>
        <w:rPr>
          <w:rFonts w:ascii="HGPｺﾞｼｯｸE" w:eastAsia="HGPｺﾞｼｯｸE" w:hAnsi="HGPｺﾞｼｯｸE"/>
        </w:rPr>
      </w:pPr>
      <w:r w:rsidRPr="001731D9">
        <w:rPr>
          <w:rFonts w:ascii="HGPｺﾞｼｯｸE" w:eastAsia="HGPｺﾞｼｯｸE" w:hAnsi="HGPｺﾞｼｯｸE" w:hint="eastAsia"/>
        </w:rPr>
        <w:t>＜経営指導員コメント＞</w:t>
      </w:r>
    </w:p>
    <w:p w14:paraId="4017FCDD" w14:textId="30B593F1" w:rsidR="004B171D" w:rsidRPr="004B171D" w:rsidRDefault="00131F8B" w:rsidP="004B171D">
      <w:pPr>
        <w:spacing w:line="0" w:lineRule="atLeast"/>
        <w:ind w:left="241" w:hangingChars="100" w:hanging="241"/>
        <w:contextualSpacing/>
        <w:rPr>
          <w:rFonts w:asciiTheme="minorEastAsia" w:eastAsiaTheme="minorEastAsia" w:hAnsiTheme="minorEastAsia"/>
          <w:color w:val="000000" w:themeColor="text1"/>
          <w:highlight w:val="yellow"/>
        </w:rPr>
      </w:pPr>
      <w:r>
        <w:rPr>
          <w:rFonts w:asciiTheme="minorEastAsia" w:eastAsiaTheme="minorEastAsia" w:hAnsiTheme="minorEastAsia" w:hint="eastAsia"/>
          <w:color w:val="000000" w:themeColor="text1"/>
        </w:rPr>
        <w:t>・</w:t>
      </w:r>
      <w:r w:rsidR="00C210DC">
        <w:rPr>
          <w:rFonts w:asciiTheme="minorEastAsia" w:eastAsiaTheme="minorEastAsia" w:hAnsiTheme="minorEastAsia" w:hint="eastAsia"/>
          <w:color w:val="000000" w:themeColor="text1"/>
        </w:rPr>
        <w:t>前向きな融資案件が出てきている。</w:t>
      </w:r>
      <w:r w:rsidR="00820738" w:rsidRPr="00554CCF">
        <w:rPr>
          <w:rFonts w:asciiTheme="minorEastAsia" w:eastAsiaTheme="minorEastAsia" w:hAnsiTheme="minorEastAsia" w:hint="eastAsia"/>
          <w:color w:val="000000" w:themeColor="text1"/>
        </w:rPr>
        <w:t>（伊豆）</w:t>
      </w:r>
    </w:p>
    <w:p w14:paraId="6FD49A1C" w14:textId="73DC42E2" w:rsidR="004B171D" w:rsidRPr="004B171D" w:rsidRDefault="004B171D" w:rsidP="004B171D">
      <w:pPr>
        <w:spacing w:line="0" w:lineRule="atLeast"/>
        <w:ind w:left="241" w:hangingChars="100" w:hanging="241"/>
        <w:contextualSpacing/>
        <w:rPr>
          <w:rFonts w:asciiTheme="minorEastAsia" w:eastAsiaTheme="minorEastAsia" w:hAnsiTheme="minorEastAsia"/>
          <w:color w:val="000000" w:themeColor="text1"/>
          <w:highlight w:val="yellow"/>
        </w:rPr>
      </w:pPr>
      <w:r w:rsidRPr="004B171D">
        <w:rPr>
          <w:rFonts w:asciiTheme="minorEastAsia" w:eastAsiaTheme="minorEastAsia" w:hAnsiTheme="minorEastAsia" w:hint="eastAsia"/>
          <w:color w:val="000000" w:themeColor="text1"/>
        </w:rPr>
        <w:t>・</w:t>
      </w:r>
      <w:r w:rsidR="00C210DC">
        <w:rPr>
          <w:rFonts w:asciiTheme="minorEastAsia" w:eastAsiaTheme="minorEastAsia" w:hAnsiTheme="minorEastAsia" w:hint="eastAsia"/>
          <w:color w:val="000000" w:themeColor="text1"/>
        </w:rPr>
        <w:t>運転資金不足による資金繰り相談があった。全体的に相談件数は少ない状況。</w:t>
      </w:r>
      <w:r w:rsidR="00820738" w:rsidRPr="00554CCF">
        <w:rPr>
          <w:rFonts w:asciiTheme="minorEastAsia" w:eastAsiaTheme="minorEastAsia" w:hAnsiTheme="minorEastAsia" w:hint="eastAsia"/>
          <w:color w:val="000000" w:themeColor="text1"/>
        </w:rPr>
        <w:t>（富士駿東）</w:t>
      </w:r>
    </w:p>
    <w:p w14:paraId="4E2E7EEC" w14:textId="21A3C3DB" w:rsidR="00820738" w:rsidRPr="00F02123" w:rsidRDefault="004B171D" w:rsidP="00820738">
      <w:pPr>
        <w:spacing w:line="0" w:lineRule="atLeast"/>
        <w:ind w:left="241" w:hangingChars="100" w:hanging="241"/>
        <w:contextualSpacing/>
        <w:rPr>
          <w:rFonts w:asciiTheme="minorEastAsia" w:eastAsiaTheme="minorEastAsia" w:hAnsiTheme="minorEastAsia"/>
          <w:color w:val="000000" w:themeColor="text1"/>
          <w:highlight w:val="yellow"/>
        </w:rPr>
      </w:pPr>
      <w:r w:rsidRPr="004B171D">
        <w:rPr>
          <w:rFonts w:asciiTheme="minorEastAsia" w:eastAsiaTheme="minorEastAsia" w:hAnsiTheme="minorEastAsia" w:hint="eastAsia"/>
          <w:color w:val="000000" w:themeColor="text1"/>
        </w:rPr>
        <w:t>・</w:t>
      </w:r>
      <w:r w:rsidR="006F1E69">
        <w:rPr>
          <w:rFonts w:asciiTheme="minorEastAsia" w:eastAsiaTheme="minorEastAsia" w:hAnsiTheme="minorEastAsia" w:hint="eastAsia"/>
          <w:color w:val="000000" w:themeColor="text1"/>
        </w:rPr>
        <w:t>融資返済の据置期間終了を不安視する声が増えてきている。</w:t>
      </w:r>
      <w:r w:rsidR="00820738" w:rsidRPr="00554CCF">
        <w:rPr>
          <w:rFonts w:asciiTheme="minorEastAsia" w:eastAsiaTheme="minorEastAsia" w:hAnsiTheme="minorEastAsia" w:hint="eastAsia"/>
          <w:color w:val="000000" w:themeColor="text1"/>
        </w:rPr>
        <w:t>（中部）</w:t>
      </w:r>
    </w:p>
    <w:p w14:paraId="3669A626" w14:textId="24C7E158" w:rsidR="000B0E53" w:rsidRPr="00A741AE" w:rsidRDefault="00820738" w:rsidP="00A741AE">
      <w:pPr>
        <w:spacing w:line="0" w:lineRule="atLeast"/>
        <w:ind w:left="241" w:hangingChars="100" w:hanging="241"/>
        <w:contextualSpacing/>
        <w:rPr>
          <w:rFonts w:asciiTheme="minorEastAsia" w:eastAsiaTheme="minorEastAsia" w:hAnsiTheme="minorEastAsia"/>
          <w:color w:val="000000" w:themeColor="text1"/>
          <w:highlight w:val="yellow"/>
        </w:rPr>
      </w:pPr>
      <w:r w:rsidRPr="004B171D">
        <w:rPr>
          <w:rFonts w:asciiTheme="minorEastAsia" w:eastAsiaTheme="minorEastAsia" w:hAnsiTheme="minorEastAsia" w:hint="eastAsia"/>
          <w:color w:val="000000" w:themeColor="text1"/>
        </w:rPr>
        <w:t>・</w:t>
      </w:r>
      <w:r w:rsidR="00C210DC">
        <w:rPr>
          <w:rFonts w:asciiTheme="minorEastAsia" w:eastAsiaTheme="minorEastAsia" w:hAnsiTheme="minorEastAsia" w:hint="eastAsia"/>
          <w:color w:val="000000" w:themeColor="text1"/>
        </w:rPr>
        <w:t>運転資金借入の相談があり、既往債務の借換を含め</w:t>
      </w:r>
      <w:r w:rsidR="000B0E53">
        <w:rPr>
          <w:rFonts w:asciiTheme="minorEastAsia" w:eastAsiaTheme="minorEastAsia" w:hAnsiTheme="minorEastAsia" w:hint="eastAsia"/>
          <w:color w:val="000000" w:themeColor="text1"/>
        </w:rPr>
        <w:t>た新規</w:t>
      </w:r>
      <w:r w:rsidR="00C210DC">
        <w:rPr>
          <w:rFonts w:asciiTheme="minorEastAsia" w:eastAsiaTheme="minorEastAsia" w:hAnsiTheme="minorEastAsia" w:hint="eastAsia"/>
          <w:color w:val="000000" w:themeColor="text1"/>
        </w:rPr>
        <w:t>融資が決定した。</w:t>
      </w:r>
      <w:r w:rsidR="00A741AE">
        <w:rPr>
          <w:rFonts w:asciiTheme="minorEastAsia" w:eastAsiaTheme="minorEastAsia" w:hAnsiTheme="minorEastAsia" w:hint="eastAsia"/>
          <w:color w:val="000000" w:themeColor="text1"/>
        </w:rPr>
        <w:t>（中東遠）</w:t>
      </w:r>
    </w:p>
    <w:p w14:paraId="5BF5DAF6" w14:textId="10F231B5" w:rsidR="00820738" w:rsidRPr="001731D9" w:rsidRDefault="00820738" w:rsidP="00820738">
      <w:pPr>
        <w:spacing w:line="0" w:lineRule="atLeast"/>
        <w:ind w:left="241" w:hangingChars="100" w:hanging="241"/>
        <w:contextualSpacing/>
        <w:rPr>
          <w:rFonts w:asciiTheme="minorEastAsia" w:eastAsiaTheme="minorEastAsia" w:hAnsiTheme="minorEastAsia"/>
          <w:color w:val="000000" w:themeColor="text1"/>
        </w:rPr>
      </w:pPr>
      <w:r w:rsidRPr="004B171D">
        <w:rPr>
          <w:rFonts w:asciiTheme="minorEastAsia" w:eastAsiaTheme="minorEastAsia" w:hAnsiTheme="minorEastAsia" w:hint="eastAsia"/>
          <w:color w:val="000000" w:themeColor="text1"/>
        </w:rPr>
        <w:t>・</w:t>
      </w:r>
      <w:r w:rsidR="00C210DC">
        <w:rPr>
          <w:rFonts w:asciiTheme="minorEastAsia" w:eastAsiaTheme="minorEastAsia" w:hAnsiTheme="minorEastAsia" w:hint="eastAsia"/>
          <w:color w:val="000000" w:themeColor="text1"/>
        </w:rPr>
        <w:t>資</w:t>
      </w:r>
      <w:r w:rsidR="00B36196">
        <w:rPr>
          <w:rFonts w:asciiTheme="minorEastAsia" w:eastAsiaTheme="minorEastAsia" w:hAnsiTheme="minorEastAsia" w:hint="eastAsia"/>
          <w:color w:val="000000" w:themeColor="text1"/>
        </w:rPr>
        <w:t>金使途が新型コロナの影響による融資から、設備資金等の目的が明確な</w:t>
      </w:r>
      <w:r w:rsidR="00C210DC">
        <w:rPr>
          <w:rFonts w:asciiTheme="minorEastAsia" w:eastAsiaTheme="minorEastAsia" w:hAnsiTheme="minorEastAsia" w:hint="eastAsia"/>
          <w:color w:val="000000" w:themeColor="text1"/>
        </w:rPr>
        <w:t>融資相談が増加している。</w:t>
      </w:r>
      <w:r w:rsidRPr="00554CCF">
        <w:rPr>
          <w:rFonts w:asciiTheme="minorEastAsia" w:eastAsiaTheme="minorEastAsia" w:hAnsiTheme="minorEastAsia" w:hint="eastAsia"/>
          <w:color w:val="000000" w:themeColor="text1"/>
        </w:rPr>
        <w:t>（西遠）</w:t>
      </w:r>
    </w:p>
    <w:p w14:paraId="5C98621C" w14:textId="77777777" w:rsidR="000A1564" w:rsidRPr="00AE24BC" w:rsidRDefault="000A1564" w:rsidP="00302934">
      <w:pPr>
        <w:ind w:left="241" w:hangingChars="100" w:hanging="241"/>
      </w:pPr>
    </w:p>
    <w:p w14:paraId="46BF21E7" w14:textId="73E38616" w:rsidR="005B1082" w:rsidRPr="001731D9" w:rsidRDefault="005B1082" w:rsidP="005B1082">
      <w:pPr>
        <w:contextualSpacing/>
        <w:rPr>
          <w:rFonts w:ascii="HGPｺﾞｼｯｸE" w:eastAsia="HGPｺﾞｼｯｸE" w:hAnsi="HGPｺﾞｼｯｸE"/>
          <w:sz w:val="24"/>
          <w:szCs w:val="24"/>
        </w:rPr>
      </w:pPr>
      <w:r w:rsidRPr="001731D9">
        <w:rPr>
          <w:rFonts w:ascii="HGPｺﾞｼｯｸE" w:eastAsia="HGPｺﾞｼｯｸE" w:hAnsi="HGPｺﾞｼｯｸE" w:hint="eastAsia"/>
          <w:sz w:val="24"/>
          <w:szCs w:val="24"/>
        </w:rPr>
        <w:t>【雇用相談】</w:t>
      </w:r>
    </w:p>
    <w:p w14:paraId="515EF14E" w14:textId="4E01EDCD" w:rsidR="00B22054" w:rsidRPr="00CB75C1" w:rsidRDefault="005B1082" w:rsidP="007B57A6">
      <w:pPr>
        <w:ind w:leftChars="100" w:left="241"/>
        <w:contextualSpacing/>
        <w:rPr>
          <w:rFonts w:ascii="ＭＳ Ｐ明朝" w:eastAsia="ＭＳ Ｐ明朝" w:hAnsi="ＭＳ Ｐ明朝"/>
          <w:highlight w:val="yellow"/>
        </w:rPr>
      </w:pPr>
      <w:r w:rsidRPr="00297D42">
        <w:rPr>
          <w:rFonts w:ascii="ＭＳ Ｐ明朝" w:eastAsia="ＭＳ Ｐ明朝" w:hAnsi="ＭＳ Ｐ明朝" w:hint="eastAsia"/>
        </w:rPr>
        <w:t>雇用相談件数は、</w:t>
      </w:r>
      <w:r w:rsidR="00297D42" w:rsidRPr="00297D42">
        <w:rPr>
          <w:rFonts w:ascii="ＭＳ Ｐ明朝" w:eastAsia="ＭＳ Ｐ明朝" w:hAnsi="ＭＳ Ｐ明朝" w:hint="eastAsia"/>
        </w:rPr>
        <w:t>207</w:t>
      </w:r>
      <w:r w:rsidRPr="00297D42">
        <w:rPr>
          <w:rFonts w:ascii="ＭＳ Ｐ明朝" w:eastAsia="ＭＳ Ｐ明朝" w:hAnsi="ＭＳ Ｐ明朝" w:hint="eastAsia"/>
        </w:rPr>
        <w:t>件と前月（</w:t>
      </w:r>
      <w:r w:rsidR="00CB75C1" w:rsidRPr="00297D42">
        <w:rPr>
          <w:rFonts w:ascii="ＭＳ Ｐ明朝" w:eastAsia="ＭＳ Ｐ明朝" w:hAnsi="ＭＳ Ｐ明朝" w:hint="eastAsia"/>
        </w:rPr>
        <w:t>168</w:t>
      </w:r>
      <w:r w:rsidRPr="00297D42">
        <w:rPr>
          <w:rFonts w:ascii="ＭＳ Ｐ明朝" w:eastAsia="ＭＳ Ｐ明朝" w:hAnsi="ＭＳ Ｐ明朝" w:hint="eastAsia"/>
        </w:rPr>
        <w:t>件）に比べ</w:t>
      </w:r>
      <w:r w:rsidR="00297D42" w:rsidRPr="00297D42">
        <w:rPr>
          <w:rFonts w:ascii="ＭＳ Ｐ明朝" w:eastAsia="ＭＳ Ｐ明朝" w:hAnsi="ＭＳ Ｐ明朝" w:hint="eastAsia"/>
        </w:rPr>
        <w:t>39</w:t>
      </w:r>
      <w:r w:rsidR="00CB5119" w:rsidRPr="00297D42">
        <w:rPr>
          <w:rFonts w:ascii="ＭＳ Ｐ明朝" w:eastAsia="ＭＳ Ｐ明朝" w:hAnsi="ＭＳ Ｐ明朝" w:hint="eastAsia"/>
        </w:rPr>
        <w:t>件</w:t>
      </w:r>
      <w:r w:rsidR="00297D42" w:rsidRPr="00297D42">
        <w:rPr>
          <w:rFonts w:ascii="ＭＳ Ｐ明朝" w:eastAsia="ＭＳ Ｐ明朝" w:hAnsi="ＭＳ Ｐ明朝" w:hint="eastAsia"/>
        </w:rPr>
        <w:t>増加</w:t>
      </w:r>
      <w:r w:rsidR="002264FB" w:rsidRPr="00297D42">
        <w:rPr>
          <w:rFonts w:ascii="ＭＳ Ｐ明朝" w:eastAsia="ＭＳ Ｐ明朝" w:hAnsi="ＭＳ Ｐ明朝" w:hint="eastAsia"/>
        </w:rPr>
        <w:t>した</w:t>
      </w:r>
      <w:r w:rsidR="002264FB" w:rsidRPr="00BD745E">
        <w:rPr>
          <w:rFonts w:ascii="ＭＳ Ｐ明朝" w:eastAsia="ＭＳ Ｐ明朝" w:hAnsi="ＭＳ Ｐ明朝" w:hint="eastAsia"/>
        </w:rPr>
        <w:t>。</w:t>
      </w:r>
      <w:r w:rsidR="00D27574">
        <w:rPr>
          <w:rFonts w:ascii="ＭＳ Ｐ明朝" w:eastAsia="ＭＳ Ｐ明朝" w:hAnsi="ＭＳ Ｐ明朝" w:hint="eastAsia"/>
        </w:rPr>
        <w:t>各種助成金や就業規則見直し等の労務管理体制整備に関する相談があった。</w:t>
      </w:r>
    </w:p>
    <w:p w14:paraId="24E34DA7" w14:textId="0DFCDF77" w:rsidR="00820738" w:rsidRPr="00581C2A" w:rsidRDefault="005B1082" w:rsidP="00581C2A">
      <w:pPr>
        <w:contextualSpacing/>
        <w:rPr>
          <w:rFonts w:ascii="HGPｺﾞｼｯｸE" w:eastAsia="HGPｺﾞｼｯｸE" w:hAnsi="HGPｺﾞｼｯｸE"/>
        </w:rPr>
      </w:pPr>
      <w:r w:rsidRPr="001731D9">
        <w:rPr>
          <w:rFonts w:ascii="HGPｺﾞｼｯｸE" w:eastAsia="HGPｺﾞｼｯｸE" w:hAnsi="HGPｺﾞｼｯｸE" w:hint="eastAsia"/>
        </w:rPr>
        <w:t>＜経営指導員コメント＞</w:t>
      </w:r>
    </w:p>
    <w:p w14:paraId="2805FA96" w14:textId="233140E2" w:rsidR="00A343F1" w:rsidRDefault="00FE2C9E" w:rsidP="000762C6">
      <w:pPr>
        <w:spacing w:line="0" w:lineRule="atLeast"/>
        <w:ind w:left="241" w:hangingChars="100" w:hanging="241"/>
        <w:contextualSpacing/>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w:t>
      </w:r>
      <w:r w:rsidR="00B36196">
        <w:rPr>
          <w:rFonts w:asciiTheme="minorEastAsia" w:eastAsiaTheme="minorEastAsia" w:hAnsiTheme="minorEastAsia" w:hint="eastAsia"/>
          <w:color w:val="000000" w:themeColor="text1"/>
        </w:rPr>
        <w:t>人材不足に関する相談があった。</w:t>
      </w:r>
      <w:r w:rsidR="00A343F1">
        <w:rPr>
          <w:rFonts w:asciiTheme="minorEastAsia" w:eastAsiaTheme="minorEastAsia" w:hAnsiTheme="minorEastAsia" w:hint="eastAsia"/>
          <w:color w:val="000000" w:themeColor="text1"/>
        </w:rPr>
        <w:t>（伊豆）</w:t>
      </w:r>
    </w:p>
    <w:p w14:paraId="6DDC38C4" w14:textId="5C081806" w:rsidR="001C6E58" w:rsidRDefault="00A343F1" w:rsidP="000762C6">
      <w:pPr>
        <w:spacing w:line="0" w:lineRule="atLeast"/>
        <w:ind w:left="241" w:hangingChars="100" w:hanging="241"/>
        <w:contextualSpacing/>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w:t>
      </w:r>
      <w:r w:rsidR="00B36196">
        <w:rPr>
          <w:rFonts w:asciiTheme="minorEastAsia" w:eastAsiaTheme="minorEastAsia" w:hAnsiTheme="minorEastAsia" w:hint="eastAsia"/>
          <w:color w:val="000000" w:themeColor="text1"/>
        </w:rPr>
        <w:t>今後の事業拡大に向け、新規雇用を円滑に行うため、社内の労務管理体制整備に取り組む事業者があった。</w:t>
      </w:r>
      <w:r w:rsidR="0003173B">
        <w:rPr>
          <w:rFonts w:asciiTheme="minorEastAsia" w:eastAsiaTheme="minorEastAsia" w:hAnsiTheme="minorEastAsia" w:hint="eastAsia"/>
          <w:color w:val="000000" w:themeColor="text1"/>
        </w:rPr>
        <w:t>（富士駿東）</w:t>
      </w:r>
    </w:p>
    <w:p w14:paraId="52DFB11F" w14:textId="1E3B8B3A" w:rsidR="000762C6" w:rsidRDefault="001C6E58" w:rsidP="000762C6">
      <w:pPr>
        <w:spacing w:line="0" w:lineRule="atLeast"/>
        <w:ind w:left="241" w:hangingChars="100" w:hanging="241"/>
        <w:contextualSpacing/>
        <w:rPr>
          <w:rFonts w:asciiTheme="minorEastAsia" w:eastAsiaTheme="minorEastAsia" w:hAnsiTheme="minorEastAsia"/>
          <w:color w:val="000000" w:themeColor="text1"/>
          <w:highlight w:val="yellow"/>
        </w:rPr>
      </w:pPr>
      <w:r w:rsidRPr="00AD42C0">
        <w:rPr>
          <w:rFonts w:asciiTheme="minorEastAsia" w:eastAsiaTheme="minorEastAsia" w:hAnsiTheme="minorEastAsia" w:hint="eastAsia"/>
          <w:color w:val="000000" w:themeColor="text1"/>
        </w:rPr>
        <w:t>・</w:t>
      </w:r>
      <w:r w:rsidR="00B36196">
        <w:rPr>
          <w:rFonts w:asciiTheme="minorEastAsia" w:eastAsiaTheme="minorEastAsia" w:hAnsiTheme="minorEastAsia" w:hint="eastAsia"/>
          <w:color w:val="000000" w:themeColor="text1"/>
        </w:rPr>
        <w:t>雇用保険資格取得・喪失に係る相談が主となっている。</w:t>
      </w:r>
      <w:r w:rsidR="0003173B">
        <w:rPr>
          <w:rFonts w:asciiTheme="minorEastAsia" w:eastAsiaTheme="minorEastAsia" w:hAnsiTheme="minorEastAsia" w:hint="eastAsia"/>
          <w:color w:val="000000" w:themeColor="text1"/>
        </w:rPr>
        <w:t>（中部</w:t>
      </w:r>
      <w:r w:rsidR="00820738" w:rsidRPr="00554CCF">
        <w:rPr>
          <w:rFonts w:asciiTheme="minorEastAsia" w:eastAsiaTheme="minorEastAsia" w:hAnsiTheme="minorEastAsia" w:hint="eastAsia"/>
          <w:color w:val="000000" w:themeColor="text1"/>
        </w:rPr>
        <w:t>）</w:t>
      </w:r>
    </w:p>
    <w:p w14:paraId="241104BA" w14:textId="5EE56D38" w:rsidR="000762C6" w:rsidRDefault="000762C6" w:rsidP="000762C6">
      <w:pPr>
        <w:spacing w:line="0" w:lineRule="atLeast"/>
        <w:ind w:left="241" w:hangingChars="100" w:hanging="241"/>
        <w:contextualSpacing/>
        <w:rPr>
          <w:rFonts w:asciiTheme="minorEastAsia" w:eastAsiaTheme="minorEastAsia" w:hAnsiTheme="minorEastAsia"/>
          <w:color w:val="000000" w:themeColor="text1"/>
          <w:highlight w:val="yellow"/>
        </w:rPr>
      </w:pPr>
      <w:r w:rsidRPr="000762C6">
        <w:rPr>
          <w:rFonts w:asciiTheme="minorEastAsia" w:eastAsiaTheme="minorEastAsia" w:hAnsiTheme="minorEastAsia" w:hint="eastAsia"/>
          <w:color w:val="000000" w:themeColor="text1"/>
        </w:rPr>
        <w:t>・</w:t>
      </w:r>
      <w:r w:rsidR="00B36196">
        <w:rPr>
          <w:rFonts w:asciiTheme="minorEastAsia" w:eastAsiaTheme="minorEastAsia" w:hAnsiTheme="minorEastAsia" w:hint="eastAsia"/>
          <w:color w:val="000000" w:themeColor="text1"/>
        </w:rPr>
        <w:t>緊急雇用安定助成金、65歳超雇用推進助成金、就業規則見直し等の相談があった。</w:t>
      </w:r>
      <w:r w:rsidR="00820738" w:rsidRPr="00554CCF">
        <w:rPr>
          <w:rFonts w:asciiTheme="minorEastAsia" w:eastAsiaTheme="minorEastAsia" w:hAnsiTheme="minorEastAsia" w:hint="eastAsia"/>
          <w:color w:val="000000" w:themeColor="text1"/>
        </w:rPr>
        <w:t>（中東遠）</w:t>
      </w:r>
    </w:p>
    <w:p w14:paraId="52075406" w14:textId="4048890B" w:rsidR="00820738" w:rsidRPr="00554CCF" w:rsidRDefault="000762C6" w:rsidP="00B36196">
      <w:pPr>
        <w:spacing w:line="0" w:lineRule="atLeast"/>
        <w:ind w:left="241" w:hangingChars="100" w:hanging="241"/>
        <w:contextualSpacing/>
        <w:rPr>
          <w:rFonts w:asciiTheme="minorEastAsia" w:eastAsiaTheme="minorEastAsia" w:hAnsiTheme="minorEastAsia"/>
          <w:color w:val="000000" w:themeColor="text1"/>
        </w:rPr>
      </w:pPr>
      <w:r w:rsidRPr="000762C6">
        <w:rPr>
          <w:rFonts w:asciiTheme="minorEastAsia" w:eastAsiaTheme="minorEastAsia" w:hAnsiTheme="minorEastAsia" w:hint="eastAsia"/>
          <w:color w:val="000000" w:themeColor="text1"/>
        </w:rPr>
        <w:t>・</w:t>
      </w:r>
      <w:r w:rsidR="00B36196">
        <w:rPr>
          <w:rFonts w:asciiTheme="minorEastAsia" w:eastAsiaTheme="minorEastAsia" w:hAnsiTheme="minorEastAsia" w:hint="eastAsia"/>
          <w:color w:val="000000" w:themeColor="text1"/>
        </w:rPr>
        <w:t>雇用や就業規則に関する相談が多くあった。</w:t>
      </w:r>
      <w:r w:rsidR="00820738" w:rsidRPr="00554CCF">
        <w:rPr>
          <w:rFonts w:asciiTheme="minorEastAsia" w:eastAsiaTheme="minorEastAsia" w:hAnsiTheme="minorEastAsia" w:hint="eastAsia"/>
          <w:color w:val="000000" w:themeColor="text1"/>
        </w:rPr>
        <w:t>（西遠）</w:t>
      </w:r>
    </w:p>
    <w:p w14:paraId="03769A0B" w14:textId="5DC7229C" w:rsidR="005B1082" w:rsidRDefault="005B1082" w:rsidP="005D68FD">
      <w:pPr>
        <w:contextualSpacing/>
        <w:rPr>
          <w:rFonts w:asciiTheme="minorEastAsia" w:hAnsiTheme="minorEastAsia"/>
        </w:rPr>
      </w:pPr>
    </w:p>
    <w:p w14:paraId="12429B03" w14:textId="77777777" w:rsidR="005D68FD" w:rsidRDefault="005D68FD" w:rsidP="005D68FD">
      <w:pPr>
        <w:ind w:left="147" w:hangingChars="61" w:hanging="147"/>
        <w:contextualSpacing/>
        <w:rPr>
          <w:rFonts w:asciiTheme="minorEastAsia" w:hAnsiTheme="minorEastAsia"/>
        </w:rPr>
      </w:pPr>
      <w:r>
        <w:rPr>
          <w:rFonts w:ascii="HGPｺﾞｼｯｸE" w:eastAsia="HGPｺﾞｼｯｸE" w:hAnsi="HGPｺﾞｼｯｸE" w:hint="eastAsia"/>
        </w:rPr>
        <w:t>【その他商工会管内に関するコメント】</w:t>
      </w:r>
      <w:r>
        <w:rPr>
          <w:rFonts w:asciiTheme="minorEastAsia" w:hAnsiTheme="minorEastAsia" w:hint="eastAsia"/>
        </w:rPr>
        <w:t xml:space="preserve"> </w:t>
      </w:r>
    </w:p>
    <w:p w14:paraId="02A5FD8F" w14:textId="02A28D27" w:rsidR="00CB75C1" w:rsidRDefault="00654C82" w:rsidP="005D68FD">
      <w:pPr>
        <w:ind w:left="241" w:hangingChars="100" w:hanging="241"/>
        <w:contextualSpacing/>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w:t>
      </w:r>
      <w:r w:rsidR="00A1157A">
        <w:rPr>
          <w:rFonts w:asciiTheme="minorEastAsia" w:eastAsiaTheme="minorEastAsia" w:hAnsiTheme="minorEastAsia" w:hint="eastAsia"/>
          <w:color w:val="000000" w:themeColor="text1"/>
        </w:rPr>
        <w:t>12/12（日）に「第33回河津寄って軽トラ市とテント市」を開催し、軽トラ市で25台、テント市で7テントが出店し、1,300人程の来客があった。</w:t>
      </w:r>
      <w:r>
        <w:rPr>
          <w:rFonts w:asciiTheme="minorEastAsia" w:eastAsiaTheme="minorEastAsia" w:hAnsiTheme="minorEastAsia" w:hint="eastAsia"/>
          <w:color w:val="000000" w:themeColor="text1"/>
        </w:rPr>
        <w:t>（河津町）</w:t>
      </w:r>
    </w:p>
    <w:p w14:paraId="73CA3685" w14:textId="1A1DE6DA" w:rsidR="00654C82" w:rsidRDefault="00654C82" w:rsidP="005D68FD">
      <w:pPr>
        <w:ind w:left="241" w:hangingChars="100" w:hanging="241"/>
        <w:contextualSpacing/>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w:t>
      </w:r>
      <w:r w:rsidR="00A1157A">
        <w:rPr>
          <w:rFonts w:asciiTheme="minorEastAsia" w:eastAsiaTheme="minorEastAsia" w:hAnsiTheme="minorEastAsia" w:hint="eastAsia"/>
          <w:color w:val="000000" w:themeColor="text1"/>
        </w:rPr>
        <w:t>かんなみ応援チケット発行事業</w:t>
      </w:r>
      <w:r w:rsidR="00152339">
        <w:rPr>
          <w:rFonts w:asciiTheme="minorEastAsia" w:eastAsiaTheme="minorEastAsia" w:hAnsiTheme="minorEastAsia" w:hint="eastAsia"/>
          <w:color w:val="000000" w:themeColor="text1"/>
        </w:rPr>
        <w:t>(</w:t>
      </w:r>
      <w:r w:rsidR="00A1157A">
        <w:rPr>
          <w:rFonts w:asciiTheme="minorEastAsia" w:eastAsiaTheme="minorEastAsia" w:hAnsiTheme="minorEastAsia" w:hint="eastAsia"/>
          <w:color w:val="000000" w:themeColor="text1"/>
        </w:rPr>
        <w:t>プレミアム商品券</w:t>
      </w:r>
      <w:r w:rsidR="00152339">
        <w:rPr>
          <w:rFonts w:asciiTheme="minorEastAsia" w:eastAsiaTheme="minorEastAsia" w:hAnsiTheme="minorEastAsia" w:hint="eastAsia"/>
          <w:color w:val="000000" w:themeColor="text1"/>
        </w:rPr>
        <w:t>)は９９％の</w:t>
      </w:r>
      <w:r w:rsidR="00A1157A">
        <w:rPr>
          <w:rFonts w:asciiTheme="minorEastAsia" w:eastAsiaTheme="minorEastAsia" w:hAnsiTheme="minorEastAsia" w:hint="eastAsia"/>
          <w:color w:val="000000" w:themeColor="text1"/>
        </w:rPr>
        <w:t>利用率</w:t>
      </w:r>
      <w:r w:rsidR="00152339">
        <w:rPr>
          <w:rFonts w:asciiTheme="minorEastAsia" w:eastAsiaTheme="minorEastAsia" w:hAnsiTheme="minorEastAsia" w:hint="eastAsia"/>
          <w:color w:val="000000" w:themeColor="text1"/>
        </w:rPr>
        <w:t>で</w:t>
      </w:r>
      <w:r w:rsidR="00A1157A">
        <w:rPr>
          <w:rFonts w:asciiTheme="minorEastAsia" w:eastAsiaTheme="minorEastAsia" w:hAnsiTheme="minorEastAsia" w:hint="eastAsia"/>
          <w:color w:val="000000" w:themeColor="text1"/>
        </w:rPr>
        <w:t>あった。</w:t>
      </w:r>
      <w:r>
        <w:rPr>
          <w:rFonts w:asciiTheme="minorEastAsia" w:eastAsiaTheme="minorEastAsia" w:hAnsiTheme="minorEastAsia" w:hint="eastAsia"/>
          <w:color w:val="000000" w:themeColor="text1"/>
        </w:rPr>
        <w:t>（函南町）</w:t>
      </w:r>
    </w:p>
    <w:p w14:paraId="21A716E8" w14:textId="13329AF8" w:rsidR="00654C82" w:rsidRDefault="00654C82" w:rsidP="00654C82">
      <w:pPr>
        <w:ind w:left="241" w:hangingChars="100" w:hanging="241"/>
        <w:contextualSpacing/>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w:t>
      </w:r>
      <w:r w:rsidR="00152339">
        <w:rPr>
          <w:rFonts w:asciiTheme="minorEastAsia" w:eastAsiaTheme="minorEastAsia" w:hAnsiTheme="minorEastAsia" w:hint="eastAsia"/>
          <w:color w:val="000000" w:themeColor="text1"/>
        </w:rPr>
        <w:t>11/15（月）～12/17（金）に清水町役場中庭マルシェを開催した。</w:t>
      </w:r>
      <w:r>
        <w:rPr>
          <w:rFonts w:asciiTheme="minorEastAsia" w:eastAsiaTheme="minorEastAsia" w:hAnsiTheme="minorEastAsia" w:hint="eastAsia"/>
          <w:color w:val="000000" w:themeColor="text1"/>
        </w:rPr>
        <w:t>（清水町）</w:t>
      </w:r>
    </w:p>
    <w:p w14:paraId="55E5396F" w14:textId="4DC8BC70" w:rsidR="00654C82" w:rsidRDefault="00654C82" w:rsidP="00654C82">
      <w:pPr>
        <w:ind w:left="241" w:hangingChars="100" w:hanging="241"/>
        <w:contextualSpacing/>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w:t>
      </w:r>
      <w:r w:rsidR="00152339">
        <w:rPr>
          <w:rFonts w:asciiTheme="minorEastAsia" w:eastAsiaTheme="minorEastAsia" w:hAnsiTheme="minorEastAsia" w:hint="eastAsia"/>
          <w:color w:val="000000" w:themeColor="text1"/>
        </w:rPr>
        <w:t>11/19（金）～12/17（金）に歳末お買い得商品券を抽選販売し、地域内の消費喚起を行った。</w:t>
      </w:r>
      <w:r>
        <w:rPr>
          <w:rFonts w:asciiTheme="minorEastAsia" w:eastAsiaTheme="minorEastAsia" w:hAnsiTheme="minorEastAsia" w:hint="eastAsia"/>
          <w:color w:val="000000" w:themeColor="text1"/>
        </w:rPr>
        <w:t>（沼津市）</w:t>
      </w:r>
    </w:p>
    <w:p w14:paraId="04817C81" w14:textId="7CEBFDA0" w:rsidR="00654C82" w:rsidRDefault="00654C82" w:rsidP="00654C82">
      <w:pPr>
        <w:ind w:left="241" w:hangingChars="100" w:hanging="241"/>
        <w:contextualSpacing/>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w:t>
      </w:r>
      <w:r w:rsidR="00152339">
        <w:rPr>
          <w:rFonts w:asciiTheme="minorEastAsia" w:eastAsiaTheme="minorEastAsia" w:hAnsiTheme="minorEastAsia" w:hint="eastAsia"/>
          <w:color w:val="000000" w:themeColor="text1"/>
        </w:rPr>
        <w:t>12/1（水）～12/31（金）に由比商工振興会では歳末大売出しを行った。</w:t>
      </w:r>
      <w:r>
        <w:rPr>
          <w:rFonts w:asciiTheme="minorEastAsia" w:eastAsiaTheme="minorEastAsia" w:hAnsiTheme="minorEastAsia" w:hint="eastAsia"/>
          <w:color w:val="000000" w:themeColor="text1"/>
        </w:rPr>
        <w:t>（静岡市清水）</w:t>
      </w:r>
    </w:p>
    <w:p w14:paraId="58F3D14A" w14:textId="270B2140" w:rsidR="00654C82" w:rsidRDefault="00654C82" w:rsidP="00654C82">
      <w:pPr>
        <w:ind w:left="241" w:hangingChars="100" w:hanging="241"/>
        <w:contextualSpacing/>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w:t>
      </w:r>
      <w:r w:rsidR="00152339">
        <w:rPr>
          <w:rFonts w:asciiTheme="minorEastAsia" w:eastAsiaTheme="minorEastAsia" w:hAnsiTheme="minorEastAsia" w:hint="eastAsia"/>
          <w:color w:val="000000" w:themeColor="text1"/>
        </w:rPr>
        <w:t>12/19（日）に庵原マルシェが</w:t>
      </w:r>
      <w:r w:rsidR="00CF59FC">
        <w:rPr>
          <w:rFonts w:asciiTheme="minorEastAsia" w:eastAsiaTheme="minorEastAsia" w:hAnsiTheme="minorEastAsia" w:hint="eastAsia"/>
          <w:color w:val="000000" w:themeColor="text1"/>
        </w:rPr>
        <w:t>清水中央青果市場にて開催された。</w:t>
      </w:r>
      <w:r>
        <w:rPr>
          <w:rFonts w:asciiTheme="minorEastAsia" w:eastAsiaTheme="minorEastAsia" w:hAnsiTheme="minorEastAsia" w:hint="eastAsia"/>
          <w:color w:val="000000" w:themeColor="text1"/>
        </w:rPr>
        <w:t>（静岡市清水）</w:t>
      </w:r>
    </w:p>
    <w:p w14:paraId="12592B61" w14:textId="6636E30D" w:rsidR="00654C82" w:rsidRDefault="00654C82" w:rsidP="00654C82">
      <w:pPr>
        <w:ind w:left="241" w:hangingChars="100" w:hanging="241"/>
        <w:contextualSpacing/>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w:t>
      </w:r>
      <w:r w:rsidR="00CF59FC">
        <w:rPr>
          <w:rFonts w:asciiTheme="minorEastAsia" w:eastAsiaTheme="minorEastAsia" w:hAnsiTheme="minorEastAsia" w:hint="eastAsia"/>
          <w:color w:val="000000" w:themeColor="text1"/>
        </w:rPr>
        <w:t>1月10日（祝・月）まで大井川鐡道の蒸気</w:t>
      </w:r>
      <w:r w:rsidR="003B583A">
        <w:rPr>
          <w:rFonts w:asciiTheme="minorEastAsia" w:eastAsiaTheme="minorEastAsia" w:hAnsiTheme="minorEastAsia" w:hint="eastAsia"/>
          <w:color w:val="000000" w:themeColor="text1"/>
        </w:rPr>
        <w:t>機関車を使った「きかんしゃトーマス号」が冬の特別運転を行った</w:t>
      </w:r>
      <w:bookmarkStart w:id="0" w:name="_GoBack"/>
      <w:bookmarkEnd w:id="0"/>
      <w:r w:rsidR="00CF59FC">
        <w:rPr>
          <w:rFonts w:asciiTheme="minorEastAsia" w:eastAsiaTheme="minorEastAsia" w:hAnsiTheme="minorEastAsia" w:hint="eastAsia"/>
          <w:color w:val="000000" w:themeColor="text1"/>
        </w:rPr>
        <w:t>。</w:t>
      </w:r>
      <w:r>
        <w:rPr>
          <w:rFonts w:asciiTheme="minorEastAsia" w:eastAsiaTheme="minorEastAsia" w:hAnsiTheme="minorEastAsia" w:hint="eastAsia"/>
          <w:color w:val="000000" w:themeColor="text1"/>
        </w:rPr>
        <w:t>（川根本町）</w:t>
      </w:r>
    </w:p>
    <w:p w14:paraId="435CBC0C" w14:textId="7E868B2D" w:rsidR="00654C82" w:rsidRDefault="00654C82" w:rsidP="00654C82">
      <w:pPr>
        <w:ind w:left="241" w:hangingChars="100" w:hanging="241"/>
        <w:contextualSpacing/>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w:t>
      </w:r>
      <w:r w:rsidR="00CF59FC">
        <w:rPr>
          <w:rFonts w:asciiTheme="minorEastAsia" w:eastAsiaTheme="minorEastAsia" w:hAnsiTheme="minorEastAsia" w:hint="eastAsia"/>
          <w:color w:val="000000" w:themeColor="text1"/>
        </w:rPr>
        <w:t>2月末まで大井川鐡道井川線では「星空列車」の運転を行っている。</w:t>
      </w:r>
      <w:r>
        <w:rPr>
          <w:rFonts w:asciiTheme="minorEastAsia" w:eastAsiaTheme="minorEastAsia" w:hAnsiTheme="minorEastAsia" w:hint="eastAsia"/>
          <w:color w:val="000000" w:themeColor="text1"/>
        </w:rPr>
        <w:t>（川根本町）</w:t>
      </w:r>
    </w:p>
    <w:p w14:paraId="73C5D8E9" w14:textId="3079286D" w:rsidR="00654C82" w:rsidRDefault="00654C82" w:rsidP="00654C82">
      <w:pPr>
        <w:ind w:left="241" w:hangingChars="100" w:hanging="241"/>
        <w:contextualSpacing/>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w:t>
      </w:r>
      <w:r w:rsidR="003F5C73">
        <w:rPr>
          <w:rFonts w:asciiTheme="minorEastAsia" w:eastAsiaTheme="minorEastAsia" w:hAnsiTheme="minorEastAsia" w:hint="eastAsia"/>
          <w:color w:val="000000" w:themeColor="text1"/>
        </w:rPr>
        <w:t>12/25（土）に「森のＫトラ市」を開催</w:t>
      </w:r>
      <w:r w:rsidR="002D34BC">
        <w:rPr>
          <w:rFonts w:asciiTheme="minorEastAsia" w:eastAsiaTheme="minorEastAsia" w:hAnsiTheme="minorEastAsia" w:hint="eastAsia"/>
          <w:color w:val="000000" w:themeColor="text1"/>
        </w:rPr>
        <w:t>した</w:t>
      </w:r>
      <w:r w:rsidR="003F5C73">
        <w:rPr>
          <w:rFonts w:asciiTheme="minorEastAsia" w:eastAsiaTheme="minorEastAsia" w:hAnsiTheme="minorEastAsia" w:hint="eastAsia"/>
          <w:color w:val="000000" w:themeColor="text1"/>
        </w:rPr>
        <w:t>。</w:t>
      </w:r>
      <w:r>
        <w:rPr>
          <w:rFonts w:asciiTheme="minorEastAsia" w:eastAsiaTheme="minorEastAsia" w:hAnsiTheme="minorEastAsia" w:hint="eastAsia"/>
          <w:color w:val="000000" w:themeColor="text1"/>
        </w:rPr>
        <w:t>（森町）</w:t>
      </w:r>
    </w:p>
    <w:p w14:paraId="0C7E591F" w14:textId="173D2E30" w:rsidR="00CB75C1" w:rsidRDefault="00654C82" w:rsidP="002D34BC">
      <w:pPr>
        <w:ind w:left="241" w:hangingChars="100" w:hanging="241"/>
        <w:contextualSpacing/>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w:t>
      </w:r>
      <w:r w:rsidR="002D34BC">
        <w:rPr>
          <w:rFonts w:asciiTheme="minorEastAsia" w:eastAsiaTheme="minorEastAsia" w:hAnsiTheme="minorEastAsia" w:hint="eastAsia"/>
          <w:color w:val="000000" w:themeColor="text1"/>
        </w:rPr>
        <w:t>12/4（土）～12/26（日）、新居町商工会・湖西市商工会・新居町商業協同組合・湖西市商業協同組合との合同で、歳末謝恩セールを行った。（新居町）</w:t>
      </w:r>
    </w:p>
    <w:sectPr w:rsidR="00CB75C1" w:rsidSect="00D55043">
      <w:footerReference w:type="default" r:id="rId13"/>
      <w:pgSz w:w="11906" w:h="16838" w:code="9"/>
      <w:pgMar w:top="567" w:right="851" w:bottom="425" w:left="1134" w:header="510" w:footer="170" w:gutter="0"/>
      <w:pgNumType w:fmt="numberInDash"/>
      <w:cols w:space="425"/>
      <w:docGrid w:type="linesAndChars" w:linePitch="364" w:charSpace="4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4012BF" w14:textId="77777777" w:rsidR="00C210DC" w:rsidRDefault="00C210DC">
      <w:r>
        <w:separator/>
      </w:r>
    </w:p>
  </w:endnote>
  <w:endnote w:type="continuationSeparator" w:id="0">
    <w:p w14:paraId="17FFAD67" w14:textId="77777777" w:rsidR="00C210DC" w:rsidRDefault="00C21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明朝E">
    <w:panose1 w:val="02020909000000000000"/>
    <w:charset w:val="80"/>
    <w:family w:val="roman"/>
    <w:pitch w:val="fixed"/>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Bodoni MT Black">
    <w:altName w:val="Times New Roman"/>
    <w:charset w:val="00"/>
    <w:family w:val="roman"/>
    <w:pitch w:val="variable"/>
    <w:sig w:usb0="00000003" w:usb1="00000000" w:usb2="00000000" w:usb3="00000000" w:csb0="00000001" w:csb1="00000000"/>
  </w:font>
  <w:font w:name="PMingLiU">
    <w:altName w:val="新細明體"/>
    <w:panose1 w:val="02010601000101010101"/>
    <w:charset w:val="88"/>
    <w:family w:val="roman"/>
    <w:pitch w:val="variable"/>
    <w:sig w:usb0="00000000" w:usb1="28CFFCFA" w:usb2="00000016" w:usb3="00000000" w:csb0="00100001"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8622D2" w14:textId="32FFBEA3" w:rsidR="00C210DC" w:rsidRDefault="00C210DC">
    <w:pPr>
      <w:pStyle w:val="a7"/>
      <w:jc w:val="center"/>
    </w:pPr>
    <w:r>
      <w:fldChar w:fldCharType="begin"/>
    </w:r>
    <w:r>
      <w:instrText>PAGE   \* MERGEFORMAT</w:instrText>
    </w:r>
    <w:r>
      <w:fldChar w:fldCharType="separate"/>
    </w:r>
    <w:r w:rsidR="003B583A" w:rsidRPr="003B583A">
      <w:rPr>
        <w:noProof/>
        <w:lang w:val="ja-JP"/>
      </w:rPr>
      <w:t>-</w:t>
    </w:r>
    <w:r w:rsidR="003B583A">
      <w:rPr>
        <w:noProof/>
      </w:rPr>
      <w:t xml:space="preserve"> 3 -</w:t>
    </w:r>
    <w:r>
      <w:fldChar w:fldCharType="end"/>
    </w:r>
  </w:p>
  <w:p w14:paraId="093450F7" w14:textId="77777777" w:rsidR="00C210DC" w:rsidRDefault="00C210D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787841" w14:textId="77777777" w:rsidR="00C210DC" w:rsidRDefault="00C210DC">
      <w:r>
        <w:separator/>
      </w:r>
    </w:p>
  </w:footnote>
  <w:footnote w:type="continuationSeparator" w:id="0">
    <w:p w14:paraId="514567DD" w14:textId="77777777" w:rsidR="00C210DC" w:rsidRDefault="00C210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218C5AE"/>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08C05F9"/>
    <w:multiLevelType w:val="hybridMultilevel"/>
    <w:tmpl w:val="359E5246"/>
    <w:lvl w:ilvl="0" w:tplc="862486E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451244B"/>
    <w:multiLevelType w:val="hybridMultilevel"/>
    <w:tmpl w:val="EF86766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BB07484"/>
    <w:multiLevelType w:val="hybridMultilevel"/>
    <w:tmpl w:val="C7C6774A"/>
    <w:lvl w:ilvl="0" w:tplc="F6387D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BB93866"/>
    <w:multiLevelType w:val="hybridMultilevel"/>
    <w:tmpl w:val="67744E12"/>
    <w:lvl w:ilvl="0" w:tplc="74B6F63E">
      <w:start w:val="32"/>
      <w:numFmt w:val="bullet"/>
      <w:lvlText w:val="・"/>
      <w:lvlJc w:val="left"/>
      <w:pPr>
        <w:ind w:left="360" w:hanging="360"/>
      </w:pPr>
      <w:rPr>
        <w:rFonts w:ascii="ＭＳ 明朝" w:eastAsia="ＭＳ 明朝" w:hAnsi="ＭＳ 明朝"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78E7E8A"/>
    <w:multiLevelType w:val="hybridMultilevel"/>
    <w:tmpl w:val="BB8A37CC"/>
    <w:lvl w:ilvl="0" w:tplc="E4B0F990">
      <w:start w:val="2"/>
      <w:numFmt w:val="bullet"/>
      <w:lvlText w:val="※"/>
      <w:lvlJc w:val="left"/>
      <w:pPr>
        <w:tabs>
          <w:tab w:val="num" w:pos="873"/>
        </w:tabs>
        <w:ind w:left="873" w:hanging="360"/>
      </w:pPr>
      <w:rPr>
        <w:rFonts w:ascii="ＭＳ 明朝" w:eastAsia="ＭＳ 明朝" w:hAnsi="ＭＳ 明朝" w:cs="ＭＳ 明朝" w:hint="eastAsia"/>
      </w:rPr>
    </w:lvl>
    <w:lvl w:ilvl="1" w:tplc="0409000B" w:tentative="1">
      <w:start w:val="1"/>
      <w:numFmt w:val="bullet"/>
      <w:lvlText w:val=""/>
      <w:lvlJc w:val="left"/>
      <w:pPr>
        <w:tabs>
          <w:tab w:val="num" w:pos="1353"/>
        </w:tabs>
        <w:ind w:left="1353" w:hanging="420"/>
      </w:pPr>
      <w:rPr>
        <w:rFonts w:ascii="Wingdings" w:hAnsi="Wingdings" w:hint="default"/>
      </w:rPr>
    </w:lvl>
    <w:lvl w:ilvl="2" w:tplc="0409000D" w:tentative="1">
      <w:start w:val="1"/>
      <w:numFmt w:val="bullet"/>
      <w:lvlText w:val=""/>
      <w:lvlJc w:val="left"/>
      <w:pPr>
        <w:tabs>
          <w:tab w:val="num" w:pos="1773"/>
        </w:tabs>
        <w:ind w:left="1773" w:hanging="420"/>
      </w:pPr>
      <w:rPr>
        <w:rFonts w:ascii="Wingdings" w:hAnsi="Wingdings" w:hint="default"/>
      </w:rPr>
    </w:lvl>
    <w:lvl w:ilvl="3" w:tplc="04090001" w:tentative="1">
      <w:start w:val="1"/>
      <w:numFmt w:val="bullet"/>
      <w:lvlText w:val=""/>
      <w:lvlJc w:val="left"/>
      <w:pPr>
        <w:tabs>
          <w:tab w:val="num" w:pos="2193"/>
        </w:tabs>
        <w:ind w:left="2193" w:hanging="420"/>
      </w:pPr>
      <w:rPr>
        <w:rFonts w:ascii="Wingdings" w:hAnsi="Wingdings" w:hint="default"/>
      </w:rPr>
    </w:lvl>
    <w:lvl w:ilvl="4" w:tplc="0409000B" w:tentative="1">
      <w:start w:val="1"/>
      <w:numFmt w:val="bullet"/>
      <w:lvlText w:val=""/>
      <w:lvlJc w:val="left"/>
      <w:pPr>
        <w:tabs>
          <w:tab w:val="num" w:pos="2613"/>
        </w:tabs>
        <w:ind w:left="2613" w:hanging="420"/>
      </w:pPr>
      <w:rPr>
        <w:rFonts w:ascii="Wingdings" w:hAnsi="Wingdings" w:hint="default"/>
      </w:rPr>
    </w:lvl>
    <w:lvl w:ilvl="5" w:tplc="0409000D" w:tentative="1">
      <w:start w:val="1"/>
      <w:numFmt w:val="bullet"/>
      <w:lvlText w:val=""/>
      <w:lvlJc w:val="left"/>
      <w:pPr>
        <w:tabs>
          <w:tab w:val="num" w:pos="3033"/>
        </w:tabs>
        <w:ind w:left="3033" w:hanging="420"/>
      </w:pPr>
      <w:rPr>
        <w:rFonts w:ascii="Wingdings" w:hAnsi="Wingdings" w:hint="default"/>
      </w:rPr>
    </w:lvl>
    <w:lvl w:ilvl="6" w:tplc="04090001" w:tentative="1">
      <w:start w:val="1"/>
      <w:numFmt w:val="bullet"/>
      <w:lvlText w:val=""/>
      <w:lvlJc w:val="left"/>
      <w:pPr>
        <w:tabs>
          <w:tab w:val="num" w:pos="3453"/>
        </w:tabs>
        <w:ind w:left="3453" w:hanging="420"/>
      </w:pPr>
      <w:rPr>
        <w:rFonts w:ascii="Wingdings" w:hAnsi="Wingdings" w:hint="default"/>
      </w:rPr>
    </w:lvl>
    <w:lvl w:ilvl="7" w:tplc="0409000B" w:tentative="1">
      <w:start w:val="1"/>
      <w:numFmt w:val="bullet"/>
      <w:lvlText w:val=""/>
      <w:lvlJc w:val="left"/>
      <w:pPr>
        <w:tabs>
          <w:tab w:val="num" w:pos="3873"/>
        </w:tabs>
        <w:ind w:left="3873" w:hanging="420"/>
      </w:pPr>
      <w:rPr>
        <w:rFonts w:ascii="Wingdings" w:hAnsi="Wingdings" w:hint="default"/>
      </w:rPr>
    </w:lvl>
    <w:lvl w:ilvl="8" w:tplc="0409000D" w:tentative="1">
      <w:start w:val="1"/>
      <w:numFmt w:val="bullet"/>
      <w:lvlText w:val=""/>
      <w:lvlJc w:val="left"/>
      <w:pPr>
        <w:tabs>
          <w:tab w:val="num" w:pos="4293"/>
        </w:tabs>
        <w:ind w:left="4293" w:hanging="420"/>
      </w:pPr>
      <w:rPr>
        <w:rFonts w:ascii="Wingdings" w:hAnsi="Wingdings" w:hint="default"/>
      </w:rPr>
    </w:lvl>
  </w:abstractNum>
  <w:abstractNum w:abstractNumId="6" w15:restartNumberingAfterBreak="0">
    <w:nsid w:val="403864C9"/>
    <w:multiLevelType w:val="hybridMultilevel"/>
    <w:tmpl w:val="F2E84B8E"/>
    <w:lvl w:ilvl="0" w:tplc="26BEAA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7E5535F"/>
    <w:multiLevelType w:val="hybridMultilevel"/>
    <w:tmpl w:val="9B8CE92E"/>
    <w:lvl w:ilvl="0" w:tplc="0F38561A">
      <w:numFmt w:val="bullet"/>
      <w:lvlText w:val="・"/>
      <w:lvlJc w:val="left"/>
      <w:pPr>
        <w:ind w:left="360" w:hanging="360"/>
      </w:pPr>
      <w:rPr>
        <w:rFonts w:ascii="HG明朝E" w:eastAsia="HG明朝E" w:hAnsi="HG明朝E" w:cs="Century"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8" w15:restartNumberingAfterBreak="0">
    <w:nsid w:val="57883CF2"/>
    <w:multiLevelType w:val="hybridMultilevel"/>
    <w:tmpl w:val="C844603E"/>
    <w:lvl w:ilvl="0" w:tplc="68AC222E">
      <w:start w:val="2"/>
      <w:numFmt w:val="bullet"/>
      <w:lvlText w:val="・"/>
      <w:lvlJc w:val="left"/>
      <w:pPr>
        <w:ind w:left="360" w:hanging="360"/>
      </w:pPr>
      <w:rPr>
        <w:rFonts w:ascii="HG明朝E" w:eastAsia="HG明朝E" w:hAnsi="HG明朝E" w:cs="Century"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9" w15:restartNumberingAfterBreak="0">
    <w:nsid w:val="5A4E2E7C"/>
    <w:multiLevelType w:val="hybridMultilevel"/>
    <w:tmpl w:val="01103520"/>
    <w:lvl w:ilvl="0" w:tplc="799E0E6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A9C66A3"/>
    <w:multiLevelType w:val="hybridMultilevel"/>
    <w:tmpl w:val="76168EB2"/>
    <w:lvl w:ilvl="0" w:tplc="2EDE5DDE">
      <w:numFmt w:val="bullet"/>
      <w:lvlText w:val="・"/>
      <w:lvlJc w:val="left"/>
      <w:pPr>
        <w:ind w:left="360" w:hanging="360"/>
      </w:pPr>
      <w:rPr>
        <w:rFonts w:ascii="ＭＳ 明朝" w:eastAsia="ＭＳ 明朝" w:hAnsi="ＭＳ 明朝"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638D65DF"/>
    <w:multiLevelType w:val="hybridMultilevel"/>
    <w:tmpl w:val="0B18D954"/>
    <w:lvl w:ilvl="0" w:tplc="9C4C79CC">
      <w:numFmt w:val="bullet"/>
      <w:lvlText w:val="・"/>
      <w:lvlJc w:val="left"/>
      <w:pPr>
        <w:ind w:left="360" w:hanging="360"/>
      </w:pPr>
      <w:rPr>
        <w:rFonts w:ascii="HG創英角ｺﾞｼｯｸUB" w:eastAsia="HG創英角ｺﾞｼｯｸUB" w:hAnsi="HG創英角ｺﾞｼｯｸUB"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63E47527"/>
    <w:multiLevelType w:val="hybridMultilevel"/>
    <w:tmpl w:val="B8AAD64C"/>
    <w:lvl w:ilvl="0" w:tplc="3318AEE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A1B49C9"/>
    <w:multiLevelType w:val="hybridMultilevel"/>
    <w:tmpl w:val="665EC486"/>
    <w:lvl w:ilvl="0" w:tplc="8C38C44E">
      <w:numFmt w:val="bullet"/>
      <w:lvlText w:val="・"/>
      <w:lvlJc w:val="left"/>
      <w:pPr>
        <w:ind w:left="360" w:hanging="360"/>
      </w:pPr>
      <w:rPr>
        <w:rFonts w:ascii="HG明朝E" w:eastAsia="HG明朝E" w:hAnsi="HG明朝E"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6CC33A19"/>
    <w:multiLevelType w:val="hybridMultilevel"/>
    <w:tmpl w:val="B4E08032"/>
    <w:lvl w:ilvl="0" w:tplc="3F6C8736">
      <w:start w:val="1"/>
      <w:numFmt w:val="decimalEnclosedCircle"/>
      <w:lvlText w:val="%1"/>
      <w:lvlJc w:val="left"/>
      <w:pPr>
        <w:ind w:left="617" w:hanging="360"/>
      </w:pPr>
      <w:rPr>
        <w:rFonts w:hint="default"/>
      </w:rPr>
    </w:lvl>
    <w:lvl w:ilvl="1" w:tplc="04090017" w:tentative="1">
      <w:start w:val="1"/>
      <w:numFmt w:val="aiueoFullWidth"/>
      <w:lvlText w:val="(%2)"/>
      <w:lvlJc w:val="left"/>
      <w:pPr>
        <w:ind w:left="1097" w:hanging="420"/>
      </w:pPr>
    </w:lvl>
    <w:lvl w:ilvl="2" w:tplc="04090011" w:tentative="1">
      <w:start w:val="1"/>
      <w:numFmt w:val="decimalEnclosedCircle"/>
      <w:lvlText w:val="%3"/>
      <w:lvlJc w:val="left"/>
      <w:pPr>
        <w:ind w:left="1517" w:hanging="420"/>
      </w:pPr>
    </w:lvl>
    <w:lvl w:ilvl="3" w:tplc="0409000F" w:tentative="1">
      <w:start w:val="1"/>
      <w:numFmt w:val="decimal"/>
      <w:lvlText w:val="%4."/>
      <w:lvlJc w:val="left"/>
      <w:pPr>
        <w:ind w:left="1937" w:hanging="420"/>
      </w:pPr>
    </w:lvl>
    <w:lvl w:ilvl="4" w:tplc="04090017" w:tentative="1">
      <w:start w:val="1"/>
      <w:numFmt w:val="aiueoFullWidth"/>
      <w:lvlText w:val="(%5)"/>
      <w:lvlJc w:val="left"/>
      <w:pPr>
        <w:ind w:left="2357" w:hanging="420"/>
      </w:pPr>
    </w:lvl>
    <w:lvl w:ilvl="5" w:tplc="04090011" w:tentative="1">
      <w:start w:val="1"/>
      <w:numFmt w:val="decimalEnclosedCircle"/>
      <w:lvlText w:val="%6"/>
      <w:lvlJc w:val="left"/>
      <w:pPr>
        <w:ind w:left="2777" w:hanging="420"/>
      </w:pPr>
    </w:lvl>
    <w:lvl w:ilvl="6" w:tplc="0409000F" w:tentative="1">
      <w:start w:val="1"/>
      <w:numFmt w:val="decimal"/>
      <w:lvlText w:val="%7."/>
      <w:lvlJc w:val="left"/>
      <w:pPr>
        <w:ind w:left="3197" w:hanging="420"/>
      </w:pPr>
    </w:lvl>
    <w:lvl w:ilvl="7" w:tplc="04090017" w:tentative="1">
      <w:start w:val="1"/>
      <w:numFmt w:val="aiueoFullWidth"/>
      <w:lvlText w:val="(%8)"/>
      <w:lvlJc w:val="left"/>
      <w:pPr>
        <w:ind w:left="3617" w:hanging="420"/>
      </w:pPr>
    </w:lvl>
    <w:lvl w:ilvl="8" w:tplc="04090011" w:tentative="1">
      <w:start w:val="1"/>
      <w:numFmt w:val="decimalEnclosedCircle"/>
      <w:lvlText w:val="%9"/>
      <w:lvlJc w:val="left"/>
      <w:pPr>
        <w:ind w:left="4037" w:hanging="420"/>
      </w:pPr>
    </w:lvl>
  </w:abstractNum>
  <w:num w:numId="1">
    <w:abstractNumId w:val="5"/>
  </w:num>
  <w:num w:numId="2">
    <w:abstractNumId w:val="6"/>
  </w:num>
  <w:num w:numId="3">
    <w:abstractNumId w:val="14"/>
  </w:num>
  <w:num w:numId="4">
    <w:abstractNumId w:val="1"/>
  </w:num>
  <w:num w:numId="5">
    <w:abstractNumId w:val="3"/>
  </w:num>
  <w:num w:numId="6">
    <w:abstractNumId w:val="12"/>
  </w:num>
  <w:num w:numId="7">
    <w:abstractNumId w:val="9"/>
  </w:num>
  <w:num w:numId="8">
    <w:abstractNumId w:val="13"/>
  </w:num>
  <w:num w:numId="9">
    <w:abstractNumId w:val="0"/>
  </w:num>
  <w:num w:numId="10">
    <w:abstractNumId w:val="7"/>
  </w:num>
  <w:num w:numId="11">
    <w:abstractNumId w:val="8"/>
  </w:num>
  <w:num w:numId="12">
    <w:abstractNumId w:val="2"/>
  </w:num>
  <w:num w:numId="13">
    <w:abstractNumId w:val="11"/>
  </w:num>
  <w:num w:numId="14">
    <w:abstractNumId w:val="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oNotHyphenateCaps/>
  <w:drawingGridHorizontalSpacing w:val="241"/>
  <w:drawingGridVerticalSpacing w:val="182"/>
  <w:displayHorizontalDrawingGridEvery w:val="0"/>
  <w:displayVerticalDrawingGridEvery w:val="2"/>
  <w:characterSpacingControl w:val="compressPunctuation"/>
  <w:hdrShapeDefaults>
    <o:shapedefaults v:ext="edit" spidmax="59393" fillcolor="white">
      <v:fill color="white" opacity="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0E4"/>
    <w:rsid w:val="000002D5"/>
    <w:rsid w:val="000003B7"/>
    <w:rsid w:val="00000747"/>
    <w:rsid w:val="00000D87"/>
    <w:rsid w:val="0000111C"/>
    <w:rsid w:val="00001B79"/>
    <w:rsid w:val="00001E52"/>
    <w:rsid w:val="0000301B"/>
    <w:rsid w:val="00003AF7"/>
    <w:rsid w:val="00003D8A"/>
    <w:rsid w:val="00004613"/>
    <w:rsid w:val="00004763"/>
    <w:rsid w:val="000048C8"/>
    <w:rsid w:val="00004E4C"/>
    <w:rsid w:val="00004F6E"/>
    <w:rsid w:val="000051E1"/>
    <w:rsid w:val="0000553B"/>
    <w:rsid w:val="000056FD"/>
    <w:rsid w:val="00005FD7"/>
    <w:rsid w:val="000061A5"/>
    <w:rsid w:val="00007331"/>
    <w:rsid w:val="0000763E"/>
    <w:rsid w:val="000079B9"/>
    <w:rsid w:val="00007F41"/>
    <w:rsid w:val="00010829"/>
    <w:rsid w:val="00010C98"/>
    <w:rsid w:val="00011684"/>
    <w:rsid w:val="00011A21"/>
    <w:rsid w:val="00012393"/>
    <w:rsid w:val="0001261F"/>
    <w:rsid w:val="00012667"/>
    <w:rsid w:val="00012AA1"/>
    <w:rsid w:val="00012DAC"/>
    <w:rsid w:val="0001432E"/>
    <w:rsid w:val="000149C1"/>
    <w:rsid w:val="00014DC9"/>
    <w:rsid w:val="00015613"/>
    <w:rsid w:val="000160B0"/>
    <w:rsid w:val="00016A6B"/>
    <w:rsid w:val="00016F7E"/>
    <w:rsid w:val="00017315"/>
    <w:rsid w:val="00017C96"/>
    <w:rsid w:val="00017E5B"/>
    <w:rsid w:val="00017F05"/>
    <w:rsid w:val="000202B5"/>
    <w:rsid w:val="000206D2"/>
    <w:rsid w:val="00020E4B"/>
    <w:rsid w:val="00020E7F"/>
    <w:rsid w:val="00021302"/>
    <w:rsid w:val="00021BE4"/>
    <w:rsid w:val="00022CCA"/>
    <w:rsid w:val="000234B9"/>
    <w:rsid w:val="000241C3"/>
    <w:rsid w:val="000248B3"/>
    <w:rsid w:val="00024A51"/>
    <w:rsid w:val="00024F4D"/>
    <w:rsid w:val="00025BEE"/>
    <w:rsid w:val="00025C5E"/>
    <w:rsid w:val="000274D9"/>
    <w:rsid w:val="00027506"/>
    <w:rsid w:val="00027610"/>
    <w:rsid w:val="00027D39"/>
    <w:rsid w:val="00027FE8"/>
    <w:rsid w:val="000304DC"/>
    <w:rsid w:val="00030C96"/>
    <w:rsid w:val="0003173B"/>
    <w:rsid w:val="00031D73"/>
    <w:rsid w:val="00031D8C"/>
    <w:rsid w:val="000323B1"/>
    <w:rsid w:val="00032B73"/>
    <w:rsid w:val="000336C4"/>
    <w:rsid w:val="0003389D"/>
    <w:rsid w:val="000339F3"/>
    <w:rsid w:val="00033E48"/>
    <w:rsid w:val="00033E5A"/>
    <w:rsid w:val="00033EC0"/>
    <w:rsid w:val="0003470B"/>
    <w:rsid w:val="00034A31"/>
    <w:rsid w:val="00035094"/>
    <w:rsid w:val="0003552C"/>
    <w:rsid w:val="00035BF7"/>
    <w:rsid w:val="00036EC6"/>
    <w:rsid w:val="00037676"/>
    <w:rsid w:val="00037968"/>
    <w:rsid w:val="00037C63"/>
    <w:rsid w:val="00037FA9"/>
    <w:rsid w:val="00040565"/>
    <w:rsid w:val="00040C2E"/>
    <w:rsid w:val="00040C9D"/>
    <w:rsid w:val="00040CB6"/>
    <w:rsid w:val="00041030"/>
    <w:rsid w:val="0004104E"/>
    <w:rsid w:val="000414EF"/>
    <w:rsid w:val="00041A5A"/>
    <w:rsid w:val="00042202"/>
    <w:rsid w:val="00042300"/>
    <w:rsid w:val="0004361A"/>
    <w:rsid w:val="00043633"/>
    <w:rsid w:val="00043C56"/>
    <w:rsid w:val="00043F57"/>
    <w:rsid w:val="000443CF"/>
    <w:rsid w:val="00044756"/>
    <w:rsid w:val="000456AE"/>
    <w:rsid w:val="00045B32"/>
    <w:rsid w:val="00045BC7"/>
    <w:rsid w:val="00046399"/>
    <w:rsid w:val="00046861"/>
    <w:rsid w:val="000468CE"/>
    <w:rsid w:val="00046B38"/>
    <w:rsid w:val="00047623"/>
    <w:rsid w:val="00047A14"/>
    <w:rsid w:val="0005106B"/>
    <w:rsid w:val="000514B5"/>
    <w:rsid w:val="00052498"/>
    <w:rsid w:val="000528A3"/>
    <w:rsid w:val="00052D46"/>
    <w:rsid w:val="00052E1F"/>
    <w:rsid w:val="00053438"/>
    <w:rsid w:val="000539FA"/>
    <w:rsid w:val="00053C63"/>
    <w:rsid w:val="000548AD"/>
    <w:rsid w:val="0005594B"/>
    <w:rsid w:val="00055A66"/>
    <w:rsid w:val="00055FAE"/>
    <w:rsid w:val="000564B5"/>
    <w:rsid w:val="00056679"/>
    <w:rsid w:val="00057057"/>
    <w:rsid w:val="0005722C"/>
    <w:rsid w:val="000578BE"/>
    <w:rsid w:val="00057A0E"/>
    <w:rsid w:val="00060105"/>
    <w:rsid w:val="00060A90"/>
    <w:rsid w:val="0006149C"/>
    <w:rsid w:val="00061B37"/>
    <w:rsid w:val="00061D14"/>
    <w:rsid w:val="00062E44"/>
    <w:rsid w:val="00063AB7"/>
    <w:rsid w:val="00063C5E"/>
    <w:rsid w:val="00063E8E"/>
    <w:rsid w:val="0006537A"/>
    <w:rsid w:val="000655FE"/>
    <w:rsid w:val="0006574E"/>
    <w:rsid w:val="00065F24"/>
    <w:rsid w:val="000662D1"/>
    <w:rsid w:val="00066876"/>
    <w:rsid w:val="00067717"/>
    <w:rsid w:val="00070219"/>
    <w:rsid w:val="000702AB"/>
    <w:rsid w:val="000709BE"/>
    <w:rsid w:val="000712E0"/>
    <w:rsid w:val="0007155D"/>
    <w:rsid w:val="00071E83"/>
    <w:rsid w:val="0007277C"/>
    <w:rsid w:val="00072B6D"/>
    <w:rsid w:val="00072D1F"/>
    <w:rsid w:val="00073127"/>
    <w:rsid w:val="00073291"/>
    <w:rsid w:val="000735D8"/>
    <w:rsid w:val="00073EA9"/>
    <w:rsid w:val="00074603"/>
    <w:rsid w:val="00074DD9"/>
    <w:rsid w:val="0007545B"/>
    <w:rsid w:val="000755A5"/>
    <w:rsid w:val="00075904"/>
    <w:rsid w:val="000762C6"/>
    <w:rsid w:val="00076362"/>
    <w:rsid w:val="00076B00"/>
    <w:rsid w:val="00076EBE"/>
    <w:rsid w:val="00077B40"/>
    <w:rsid w:val="00077C98"/>
    <w:rsid w:val="000807E8"/>
    <w:rsid w:val="000812EF"/>
    <w:rsid w:val="00081E48"/>
    <w:rsid w:val="00082326"/>
    <w:rsid w:val="00082AC6"/>
    <w:rsid w:val="00082D9C"/>
    <w:rsid w:val="000830FA"/>
    <w:rsid w:val="0008326B"/>
    <w:rsid w:val="0008340C"/>
    <w:rsid w:val="00083494"/>
    <w:rsid w:val="00083E8C"/>
    <w:rsid w:val="00084263"/>
    <w:rsid w:val="000843F4"/>
    <w:rsid w:val="000847A1"/>
    <w:rsid w:val="00085672"/>
    <w:rsid w:val="00086952"/>
    <w:rsid w:val="000871E5"/>
    <w:rsid w:val="000902FC"/>
    <w:rsid w:val="000917AF"/>
    <w:rsid w:val="00092E04"/>
    <w:rsid w:val="00092F24"/>
    <w:rsid w:val="000934A1"/>
    <w:rsid w:val="00093837"/>
    <w:rsid w:val="00093956"/>
    <w:rsid w:val="000946ED"/>
    <w:rsid w:val="00094783"/>
    <w:rsid w:val="0009524D"/>
    <w:rsid w:val="00095B52"/>
    <w:rsid w:val="00095F6D"/>
    <w:rsid w:val="0009604F"/>
    <w:rsid w:val="00096D67"/>
    <w:rsid w:val="00097243"/>
    <w:rsid w:val="00097806"/>
    <w:rsid w:val="000A01EB"/>
    <w:rsid w:val="000A0B6B"/>
    <w:rsid w:val="000A1013"/>
    <w:rsid w:val="000A1351"/>
    <w:rsid w:val="000A1564"/>
    <w:rsid w:val="000A181B"/>
    <w:rsid w:val="000A1E0F"/>
    <w:rsid w:val="000A27BA"/>
    <w:rsid w:val="000A2DF3"/>
    <w:rsid w:val="000A3021"/>
    <w:rsid w:val="000A3ACF"/>
    <w:rsid w:val="000A3D62"/>
    <w:rsid w:val="000A3EAB"/>
    <w:rsid w:val="000A3F97"/>
    <w:rsid w:val="000A40C5"/>
    <w:rsid w:val="000A41C5"/>
    <w:rsid w:val="000A4673"/>
    <w:rsid w:val="000A48E7"/>
    <w:rsid w:val="000A4BBF"/>
    <w:rsid w:val="000A57DA"/>
    <w:rsid w:val="000A5915"/>
    <w:rsid w:val="000A6885"/>
    <w:rsid w:val="000A689F"/>
    <w:rsid w:val="000A6988"/>
    <w:rsid w:val="000A7495"/>
    <w:rsid w:val="000A7D0A"/>
    <w:rsid w:val="000B09CB"/>
    <w:rsid w:val="000B0B6E"/>
    <w:rsid w:val="000B0C18"/>
    <w:rsid w:val="000B0E53"/>
    <w:rsid w:val="000B0E7A"/>
    <w:rsid w:val="000B0F40"/>
    <w:rsid w:val="000B18EC"/>
    <w:rsid w:val="000B1B66"/>
    <w:rsid w:val="000B1DA5"/>
    <w:rsid w:val="000B21FF"/>
    <w:rsid w:val="000B2ADC"/>
    <w:rsid w:val="000B3160"/>
    <w:rsid w:val="000B38D4"/>
    <w:rsid w:val="000B39E4"/>
    <w:rsid w:val="000B3E88"/>
    <w:rsid w:val="000B3F73"/>
    <w:rsid w:val="000B3FF1"/>
    <w:rsid w:val="000B4149"/>
    <w:rsid w:val="000B42B0"/>
    <w:rsid w:val="000B4FDE"/>
    <w:rsid w:val="000B541F"/>
    <w:rsid w:val="000B5704"/>
    <w:rsid w:val="000B5798"/>
    <w:rsid w:val="000B5C1B"/>
    <w:rsid w:val="000B5DA4"/>
    <w:rsid w:val="000B60DC"/>
    <w:rsid w:val="000B6362"/>
    <w:rsid w:val="000B6519"/>
    <w:rsid w:val="000B6697"/>
    <w:rsid w:val="000B6884"/>
    <w:rsid w:val="000B7304"/>
    <w:rsid w:val="000B7D85"/>
    <w:rsid w:val="000B7DD6"/>
    <w:rsid w:val="000B7F7A"/>
    <w:rsid w:val="000C0089"/>
    <w:rsid w:val="000C06F1"/>
    <w:rsid w:val="000C0EBA"/>
    <w:rsid w:val="000C1055"/>
    <w:rsid w:val="000C18BC"/>
    <w:rsid w:val="000C2078"/>
    <w:rsid w:val="000C2DBC"/>
    <w:rsid w:val="000C2EF6"/>
    <w:rsid w:val="000C3540"/>
    <w:rsid w:val="000C3615"/>
    <w:rsid w:val="000C3769"/>
    <w:rsid w:val="000C3D4B"/>
    <w:rsid w:val="000C3E54"/>
    <w:rsid w:val="000C47F6"/>
    <w:rsid w:val="000C486E"/>
    <w:rsid w:val="000C4AC1"/>
    <w:rsid w:val="000C4AF7"/>
    <w:rsid w:val="000C4E68"/>
    <w:rsid w:val="000C5002"/>
    <w:rsid w:val="000C5A5F"/>
    <w:rsid w:val="000C6149"/>
    <w:rsid w:val="000C6863"/>
    <w:rsid w:val="000C689C"/>
    <w:rsid w:val="000C6A1A"/>
    <w:rsid w:val="000C71E3"/>
    <w:rsid w:val="000C7AD9"/>
    <w:rsid w:val="000D0384"/>
    <w:rsid w:val="000D04BB"/>
    <w:rsid w:val="000D0D20"/>
    <w:rsid w:val="000D1389"/>
    <w:rsid w:val="000D1807"/>
    <w:rsid w:val="000D183F"/>
    <w:rsid w:val="000D1D20"/>
    <w:rsid w:val="000D1E21"/>
    <w:rsid w:val="000D2032"/>
    <w:rsid w:val="000D2301"/>
    <w:rsid w:val="000D23A2"/>
    <w:rsid w:val="000D2710"/>
    <w:rsid w:val="000D27EB"/>
    <w:rsid w:val="000D2F82"/>
    <w:rsid w:val="000D3058"/>
    <w:rsid w:val="000D3266"/>
    <w:rsid w:val="000D3866"/>
    <w:rsid w:val="000D38E5"/>
    <w:rsid w:val="000D3CBD"/>
    <w:rsid w:val="000D4D0A"/>
    <w:rsid w:val="000D569F"/>
    <w:rsid w:val="000D56DB"/>
    <w:rsid w:val="000D628E"/>
    <w:rsid w:val="000D661F"/>
    <w:rsid w:val="000D6C62"/>
    <w:rsid w:val="000D7337"/>
    <w:rsid w:val="000D7441"/>
    <w:rsid w:val="000D752B"/>
    <w:rsid w:val="000D76F0"/>
    <w:rsid w:val="000D7A05"/>
    <w:rsid w:val="000E01BE"/>
    <w:rsid w:val="000E03AC"/>
    <w:rsid w:val="000E06E6"/>
    <w:rsid w:val="000E1A2F"/>
    <w:rsid w:val="000E2F62"/>
    <w:rsid w:val="000E2FE0"/>
    <w:rsid w:val="000E3262"/>
    <w:rsid w:val="000E33B6"/>
    <w:rsid w:val="000E345C"/>
    <w:rsid w:val="000E3C2B"/>
    <w:rsid w:val="000E3D12"/>
    <w:rsid w:val="000E415B"/>
    <w:rsid w:val="000E470A"/>
    <w:rsid w:val="000E4AE0"/>
    <w:rsid w:val="000E5074"/>
    <w:rsid w:val="000E58EE"/>
    <w:rsid w:val="000E5D49"/>
    <w:rsid w:val="000E5EA2"/>
    <w:rsid w:val="000E5EAE"/>
    <w:rsid w:val="000E63B6"/>
    <w:rsid w:val="000E66D9"/>
    <w:rsid w:val="000E6D52"/>
    <w:rsid w:val="000E7215"/>
    <w:rsid w:val="000E74AE"/>
    <w:rsid w:val="000E757E"/>
    <w:rsid w:val="000E7D36"/>
    <w:rsid w:val="000E7DDC"/>
    <w:rsid w:val="000F074E"/>
    <w:rsid w:val="000F0F43"/>
    <w:rsid w:val="000F1736"/>
    <w:rsid w:val="000F236B"/>
    <w:rsid w:val="000F282B"/>
    <w:rsid w:val="000F2AB3"/>
    <w:rsid w:val="000F2D0F"/>
    <w:rsid w:val="000F2D22"/>
    <w:rsid w:val="000F3697"/>
    <w:rsid w:val="000F38BC"/>
    <w:rsid w:val="000F4845"/>
    <w:rsid w:val="000F4FBB"/>
    <w:rsid w:val="000F5304"/>
    <w:rsid w:val="000F59FA"/>
    <w:rsid w:val="000F5ECB"/>
    <w:rsid w:val="000F6499"/>
    <w:rsid w:val="000F64EB"/>
    <w:rsid w:val="000F65E8"/>
    <w:rsid w:val="000F6BE7"/>
    <w:rsid w:val="000F71DB"/>
    <w:rsid w:val="000F73DB"/>
    <w:rsid w:val="000F760C"/>
    <w:rsid w:val="000F76BC"/>
    <w:rsid w:val="000F7AD8"/>
    <w:rsid w:val="00100454"/>
    <w:rsid w:val="00100B85"/>
    <w:rsid w:val="00100E64"/>
    <w:rsid w:val="00102A2E"/>
    <w:rsid w:val="00102F7F"/>
    <w:rsid w:val="0010372A"/>
    <w:rsid w:val="00104241"/>
    <w:rsid w:val="001042E3"/>
    <w:rsid w:val="001045BA"/>
    <w:rsid w:val="00104681"/>
    <w:rsid w:val="00104694"/>
    <w:rsid w:val="00104794"/>
    <w:rsid w:val="00104D90"/>
    <w:rsid w:val="00106B7C"/>
    <w:rsid w:val="001070AD"/>
    <w:rsid w:val="00107E25"/>
    <w:rsid w:val="00107F01"/>
    <w:rsid w:val="0011064D"/>
    <w:rsid w:val="0011074E"/>
    <w:rsid w:val="0011099D"/>
    <w:rsid w:val="00110B35"/>
    <w:rsid w:val="00110BAE"/>
    <w:rsid w:val="00110D48"/>
    <w:rsid w:val="0011160F"/>
    <w:rsid w:val="001119A1"/>
    <w:rsid w:val="00111E1D"/>
    <w:rsid w:val="00112998"/>
    <w:rsid w:val="0011380C"/>
    <w:rsid w:val="00113BB4"/>
    <w:rsid w:val="00113D77"/>
    <w:rsid w:val="00113D7C"/>
    <w:rsid w:val="00114386"/>
    <w:rsid w:val="001143EB"/>
    <w:rsid w:val="00114514"/>
    <w:rsid w:val="00114FC8"/>
    <w:rsid w:val="0011547E"/>
    <w:rsid w:val="00115814"/>
    <w:rsid w:val="001159F3"/>
    <w:rsid w:val="00115AF2"/>
    <w:rsid w:val="001169B0"/>
    <w:rsid w:val="00116CA5"/>
    <w:rsid w:val="00116E5C"/>
    <w:rsid w:val="001174CF"/>
    <w:rsid w:val="001177E3"/>
    <w:rsid w:val="001178E0"/>
    <w:rsid w:val="0012118F"/>
    <w:rsid w:val="00121BEA"/>
    <w:rsid w:val="00122B0C"/>
    <w:rsid w:val="00122EDE"/>
    <w:rsid w:val="001231E5"/>
    <w:rsid w:val="001238BB"/>
    <w:rsid w:val="00124A3B"/>
    <w:rsid w:val="0012539B"/>
    <w:rsid w:val="0012561B"/>
    <w:rsid w:val="001256B7"/>
    <w:rsid w:val="001258E7"/>
    <w:rsid w:val="00125FC3"/>
    <w:rsid w:val="001261AA"/>
    <w:rsid w:val="001269D7"/>
    <w:rsid w:val="00126BAB"/>
    <w:rsid w:val="00126E0D"/>
    <w:rsid w:val="00130855"/>
    <w:rsid w:val="00130CBE"/>
    <w:rsid w:val="00131032"/>
    <w:rsid w:val="0013144B"/>
    <w:rsid w:val="00131737"/>
    <w:rsid w:val="0013182C"/>
    <w:rsid w:val="00131BBA"/>
    <w:rsid w:val="00131F8B"/>
    <w:rsid w:val="00132540"/>
    <w:rsid w:val="00132911"/>
    <w:rsid w:val="00132B91"/>
    <w:rsid w:val="00133ADF"/>
    <w:rsid w:val="0013590A"/>
    <w:rsid w:val="00135D43"/>
    <w:rsid w:val="001361E8"/>
    <w:rsid w:val="00136357"/>
    <w:rsid w:val="00136B2D"/>
    <w:rsid w:val="00137A3B"/>
    <w:rsid w:val="001409F2"/>
    <w:rsid w:val="00141127"/>
    <w:rsid w:val="001411E3"/>
    <w:rsid w:val="00141502"/>
    <w:rsid w:val="001415D8"/>
    <w:rsid w:val="00141CF2"/>
    <w:rsid w:val="001421BA"/>
    <w:rsid w:val="001424BF"/>
    <w:rsid w:val="001424FB"/>
    <w:rsid w:val="00142549"/>
    <w:rsid w:val="00142A20"/>
    <w:rsid w:val="00142BFC"/>
    <w:rsid w:val="001432BB"/>
    <w:rsid w:val="001433C3"/>
    <w:rsid w:val="00143632"/>
    <w:rsid w:val="0014390E"/>
    <w:rsid w:val="001445B8"/>
    <w:rsid w:val="00144DA8"/>
    <w:rsid w:val="001455CC"/>
    <w:rsid w:val="00145751"/>
    <w:rsid w:val="00145AF0"/>
    <w:rsid w:val="00145D01"/>
    <w:rsid w:val="0014617B"/>
    <w:rsid w:val="00146590"/>
    <w:rsid w:val="00146DF7"/>
    <w:rsid w:val="00147893"/>
    <w:rsid w:val="001502F3"/>
    <w:rsid w:val="001513F4"/>
    <w:rsid w:val="0015158F"/>
    <w:rsid w:val="00151C55"/>
    <w:rsid w:val="00152339"/>
    <w:rsid w:val="0015260D"/>
    <w:rsid w:val="00152C5C"/>
    <w:rsid w:val="001533BF"/>
    <w:rsid w:val="0015434D"/>
    <w:rsid w:val="0015493B"/>
    <w:rsid w:val="00154B43"/>
    <w:rsid w:val="00154BBD"/>
    <w:rsid w:val="00155117"/>
    <w:rsid w:val="0015593B"/>
    <w:rsid w:val="001571B4"/>
    <w:rsid w:val="00157810"/>
    <w:rsid w:val="00157E67"/>
    <w:rsid w:val="0016028E"/>
    <w:rsid w:val="00161063"/>
    <w:rsid w:val="001610E7"/>
    <w:rsid w:val="00161680"/>
    <w:rsid w:val="0016188A"/>
    <w:rsid w:val="00161C0B"/>
    <w:rsid w:val="00162682"/>
    <w:rsid w:val="00162C57"/>
    <w:rsid w:val="0016312E"/>
    <w:rsid w:val="00164223"/>
    <w:rsid w:val="001642B7"/>
    <w:rsid w:val="0016447D"/>
    <w:rsid w:val="00164F65"/>
    <w:rsid w:val="00165787"/>
    <w:rsid w:val="00165818"/>
    <w:rsid w:val="00165B3A"/>
    <w:rsid w:val="00165F5F"/>
    <w:rsid w:val="00170622"/>
    <w:rsid w:val="00170A47"/>
    <w:rsid w:val="001711E1"/>
    <w:rsid w:val="0017205A"/>
    <w:rsid w:val="0017251C"/>
    <w:rsid w:val="001731D9"/>
    <w:rsid w:val="0017327D"/>
    <w:rsid w:val="001737EC"/>
    <w:rsid w:val="00174405"/>
    <w:rsid w:val="00174BD2"/>
    <w:rsid w:val="00174DD3"/>
    <w:rsid w:val="00175007"/>
    <w:rsid w:val="001754B3"/>
    <w:rsid w:val="00175B35"/>
    <w:rsid w:val="00175D47"/>
    <w:rsid w:val="00177125"/>
    <w:rsid w:val="0017722C"/>
    <w:rsid w:val="00177236"/>
    <w:rsid w:val="00177EE6"/>
    <w:rsid w:val="001808E2"/>
    <w:rsid w:val="00180EA0"/>
    <w:rsid w:val="0018117E"/>
    <w:rsid w:val="00181254"/>
    <w:rsid w:val="00181E0E"/>
    <w:rsid w:val="00182709"/>
    <w:rsid w:val="00182779"/>
    <w:rsid w:val="00183145"/>
    <w:rsid w:val="00184678"/>
    <w:rsid w:val="00185547"/>
    <w:rsid w:val="00185778"/>
    <w:rsid w:val="001857E8"/>
    <w:rsid w:val="00186159"/>
    <w:rsid w:val="00186188"/>
    <w:rsid w:val="001866DD"/>
    <w:rsid w:val="00186C43"/>
    <w:rsid w:val="001871CA"/>
    <w:rsid w:val="00187347"/>
    <w:rsid w:val="00187B6C"/>
    <w:rsid w:val="00187CF1"/>
    <w:rsid w:val="00190C51"/>
    <w:rsid w:val="00191285"/>
    <w:rsid w:val="001912B1"/>
    <w:rsid w:val="00191A4C"/>
    <w:rsid w:val="00191BCB"/>
    <w:rsid w:val="00192095"/>
    <w:rsid w:val="0019322B"/>
    <w:rsid w:val="00193AE1"/>
    <w:rsid w:val="0019418B"/>
    <w:rsid w:val="001941A2"/>
    <w:rsid w:val="001943D7"/>
    <w:rsid w:val="00195589"/>
    <w:rsid w:val="0019589B"/>
    <w:rsid w:val="00196951"/>
    <w:rsid w:val="00196A81"/>
    <w:rsid w:val="001978C7"/>
    <w:rsid w:val="00197DDE"/>
    <w:rsid w:val="001A07FF"/>
    <w:rsid w:val="001A102C"/>
    <w:rsid w:val="001A1227"/>
    <w:rsid w:val="001A1617"/>
    <w:rsid w:val="001A17BE"/>
    <w:rsid w:val="001A1F04"/>
    <w:rsid w:val="001A3210"/>
    <w:rsid w:val="001A327C"/>
    <w:rsid w:val="001A35D7"/>
    <w:rsid w:val="001A36CB"/>
    <w:rsid w:val="001A3BBD"/>
    <w:rsid w:val="001A3D6F"/>
    <w:rsid w:val="001A412A"/>
    <w:rsid w:val="001A4E6C"/>
    <w:rsid w:val="001A5C36"/>
    <w:rsid w:val="001A714D"/>
    <w:rsid w:val="001A7368"/>
    <w:rsid w:val="001A761D"/>
    <w:rsid w:val="001A7896"/>
    <w:rsid w:val="001B0115"/>
    <w:rsid w:val="001B0B32"/>
    <w:rsid w:val="001B0C76"/>
    <w:rsid w:val="001B2207"/>
    <w:rsid w:val="001B2750"/>
    <w:rsid w:val="001B3032"/>
    <w:rsid w:val="001B30E6"/>
    <w:rsid w:val="001B3287"/>
    <w:rsid w:val="001B4417"/>
    <w:rsid w:val="001B48C0"/>
    <w:rsid w:val="001B4AED"/>
    <w:rsid w:val="001B6219"/>
    <w:rsid w:val="001B63B0"/>
    <w:rsid w:val="001B6800"/>
    <w:rsid w:val="001B69A7"/>
    <w:rsid w:val="001B6A4A"/>
    <w:rsid w:val="001B6C72"/>
    <w:rsid w:val="001B6E79"/>
    <w:rsid w:val="001B6EFB"/>
    <w:rsid w:val="001B7580"/>
    <w:rsid w:val="001B7F9F"/>
    <w:rsid w:val="001C0286"/>
    <w:rsid w:val="001C0392"/>
    <w:rsid w:val="001C03CC"/>
    <w:rsid w:val="001C0690"/>
    <w:rsid w:val="001C0ED7"/>
    <w:rsid w:val="001C1068"/>
    <w:rsid w:val="001C14C7"/>
    <w:rsid w:val="001C1EDA"/>
    <w:rsid w:val="001C21D4"/>
    <w:rsid w:val="001C25A0"/>
    <w:rsid w:val="001C26BD"/>
    <w:rsid w:val="001C2A16"/>
    <w:rsid w:val="001C2CC2"/>
    <w:rsid w:val="001C30D6"/>
    <w:rsid w:val="001C39CA"/>
    <w:rsid w:val="001C3C74"/>
    <w:rsid w:val="001C4017"/>
    <w:rsid w:val="001C516D"/>
    <w:rsid w:val="001C53DF"/>
    <w:rsid w:val="001C556A"/>
    <w:rsid w:val="001C580F"/>
    <w:rsid w:val="001C646B"/>
    <w:rsid w:val="001C6E58"/>
    <w:rsid w:val="001C6F58"/>
    <w:rsid w:val="001C72AF"/>
    <w:rsid w:val="001C72F4"/>
    <w:rsid w:val="001C760E"/>
    <w:rsid w:val="001C761D"/>
    <w:rsid w:val="001C79A9"/>
    <w:rsid w:val="001D02E2"/>
    <w:rsid w:val="001D0928"/>
    <w:rsid w:val="001D0CBC"/>
    <w:rsid w:val="001D15B1"/>
    <w:rsid w:val="001D191B"/>
    <w:rsid w:val="001D198A"/>
    <w:rsid w:val="001D1F3F"/>
    <w:rsid w:val="001D2014"/>
    <w:rsid w:val="001D2054"/>
    <w:rsid w:val="001D2089"/>
    <w:rsid w:val="001D2C6F"/>
    <w:rsid w:val="001D2E70"/>
    <w:rsid w:val="001D2F7B"/>
    <w:rsid w:val="001D32A3"/>
    <w:rsid w:val="001D3655"/>
    <w:rsid w:val="001D3B4F"/>
    <w:rsid w:val="001D3B62"/>
    <w:rsid w:val="001D3D2B"/>
    <w:rsid w:val="001D3EF2"/>
    <w:rsid w:val="001D4C31"/>
    <w:rsid w:val="001D4E13"/>
    <w:rsid w:val="001D4FCE"/>
    <w:rsid w:val="001D4FE3"/>
    <w:rsid w:val="001D5070"/>
    <w:rsid w:val="001D5362"/>
    <w:rsid w:val="001D594C"/>
    <w:rsid w:val="001D5AB2"/>
    <w:rsid w:val="001D5BE4"/>
    <w:rsid w:val="001D5D39"/>
    <w:rsid w:val="001D6E61"/>
    <w:rsid w:val="001D7E42"/>
    <w:rsid w:val="001E0C0E"/>
    <w:rsid w:val="001E0D97"/>
    <w:rsid w:val="001E0FA1"/>
    <w:rsid w:val="001E1A50"/>
    <w:rsid w:val="001E1B14"/>
    <w:rsid w:val="001E20CF"/>
    <w:rsid w:val="001E3369"/>
    <w:rsid w:val="001E383C"/>
    <w:rsid w:val="001E3ADD"/>
    <w:rsid w:val="001E3C5A"/>
    <w:rsid w:val="001E495D"/>
    <w:rsid w:val="001E557C"/>
    <w:rsid w:val="001E5614"/>
    <w:rsid w:val="001E5AC8"/>
    <w:rsid w:val="001E5C6B"/>
    <w:rsid w:val="001F02A4"/>
    <w:rsid w:val="001F04C4"/>
    <w:rsid w:val="001F06DB"/>
    <w:rsid w:val="001F1CEB"/>
    <w:rsid w:val="001F1F26"/>
    <w:rsid w:val="001F2812"/>
    <w:rsid w:val="001F28F2"/>
    <w:rsid w:val="001F28F4"/>
    <w:rsid w:val="001F3414"/>
    <w:rsid w:val="001F3B15"/>
    <w:rsid w:val="001F4747"/>
    <w:rsid w:val="001F476A"/>
    <w:rsid w:val="001F4B38"/>
    <w:rsid w:val="001F51E6"/>
    <w:rsid w:val="001F5E4F"/>
    <w:rsid w:val="001F6695"/>
    <w:rsid w:val="001F66B7"/>
    <w:rsid w:val="001F6E8D"/>
    <w:rsid w:val="001F6EBF"/>
    <w:rsid w:val="00200C5C"/>
    <w:rsid w:val="00200D00"/>
    <w:rsid w:val="00200F70"/>
    <w:rsid w:val="00201BED"/>
    <w:rsid w:val="002035A5"/>
    <w:rsid w:val="00203FA2"/>
    <w:rsid w:val="002044D5"/>
    <w:rsid w:val="0020453A"/>
    <w:rsid w:val="002045B3"/>
    <w:rsid w:val="00204656"/>
    <w:rsid w:val="00204D2C"/>
    <w:rsid w:val="00204FC3"/>
    <w:rsid w:val="00207066"/>
    <w:rsid w:val="0020707B"/>
    <w:rsid w:val="00207B1B"/>
    <w:rsid w:val="002100A8"/>
    <w:rsid w:val="0021016A"/>
    <w:rsid w:val="002112B4"/>
    <w:rsid w:val="002113EE"/>
    <w:rsid w:val="00211CE3"/>
    <w:rsid w:val="00211DFE"/>
    <w:rsid w:val="00211F1C"/>
    <w:rsid w:val="002122CC"/>
    <w:rsid w:val="002123EA"/>
    <w:rsid w:val="002127A5"/>
    <w:rsid w:val="002129BB"/>
    <w:rsid w:val="00212A58"/>
    <w:rsid w:val="002130E6"/>
    <w:rsid w:val="00214048"/>
    <w:rsid w:val="0021430F"/>
    <w:rsid w:val="00214C2A"/>
    <w:rsid w:val="00215155"/>
    <w:rsid w:val="0021530B"/>
    <w:rsid w:val="0021547B"/>
    <w:rsid w:val="002155C5"/>
    <w:rsid w:val="002158F5"/>
    <w:rsid w:val="00216493"/>
    <w:rsid w:val="00216904"/>
    <w:rsid w:val="00216AFA"/>
    <w:rsid w:val="002172D9"/>
    <w:rsid w:val="00217599"/>
    <w:rsid w:val="00217911"/>
    <w:rsid w:val="0021798D"/>
    <w:rsid w:val="002179F4"/>
    <w:rsid w:val="00220495"/>
    <w:rsid w:val="002206C7"/>
    <w:rsid w:val="0022091E"/>
    <w:rsid w:val="00220C47"/>
    <w:rsid w:val="00220F98"/>
    <w:rsid w:val="00221920"/>
    <w:rsid w:val="002219FE"/>
    <w:rsid w:val="00221D96"/>
    <w:rsid w:val="00223306"/>
    <w:rsid w:val="002235FC"/>
    <w:rsid w:val="0022368F"/>
    <w:rsid w:val="00223C62"/>
    <w:rsid w:val="00224148"/>
    <w:rsid w:val="00224467"/>
    <w:rsid w:val="0022447D"/>
    <w:rsid w:val="002244F8"/>
    <w:rsid w:val="002247DA"/>
    <w:rsid w:val="00225767"/>
    <w:rsid w:val="0022608D"/>
    <w:rsid w:val="002264FB"/>
    <w:rsid w:val="00226823"/>
    <w:rsid w:val="0022686C"/>
    <w:rsid w:val="002269BA"/>
    <w:rsid w:val="00227674"/>
    <w:rsid w:val="0022784C"/>
    <w:rsid w:val="00230863"/>
    <w:rsid w:val="00230B66"/>
    <w:rsid w:val="00230CDD"/>
    <w:rsid w:val="00231E59"/>
    <w:rsid w:val="002328A8"/>
    <w:rsid w:val="00232C30"/>
    <w:rsid w:val="00232D5E"/>
    <w:rsid w:val="00233305"/>
    <w:rsid w:val="002333A7"/>
    <w:rsid w:val="002341C9"/>
    <w:rsid w:val="002341FE"/>
    <w:rsid w:val="00234488"/>
    <w:rsid w:val="002344FC"/>
    <w:rsid w:val="0023519B"/>
    <w:rsid w:val="00235630"/>
    <w:rsid w:val="0023563F"/>
    <w:rsid w:val="0023585B"/>
    <w:rsid w:val="00235B73"/>
    <w:rsid w:val="00235D77"/>
    <w:rsid w:val="00235DED"/>
    <w:rsid w:val="002365A1"/>
    <w:rsid w:val="002369F6"/>
    <w:rsid w:val="00236B9F"/>
    <w:rsid w:val="00237494"/>
    <w:rsid w:val="0024035A"/>
    <w:rsid w:val="0024089A"/>
    <w:rsid w:val="00240FAA"/>
    <w:rsid w:val="002413CE"/>
    <w:rsid w:val="002413E2"/>
    <w:rsid w:val="00241D3B"/>
    <w:rsid w:val="0024204A"/>
    <w:rsid w:val="0024220C"/>
    <w:rsid w:val="00242344"/>
    <w:rsid w:val="00243E39"/>
    <w:rsid w:val="002443C9"/>
    <w:rsid w:val="00245E52"/>
    <w:rsid w:val="00247437"/>
    <w:rsid w:val="0025058B"/>
    <w:rsid w:val="00250BE2"/>
    <w:rsid w:val="00250D19"/>
    <w:rsid w:val="0025105F"/>
    <w:rsid w:val="00251BE8"/>
    <w:rsid w:val="00251BEC"/>
    <w:rsid w:val="00251DEF"/>
    <w:rsid w:val="00251F5A"/>
    <w:rsid w:val="002525FA"/>
    <w:rsid w:val="00253924"/>
    <w:rsid w:val="00253B43"/>
    <w:rsid w:val="00253B91"/>
    <w:rsid w:val="00253DBF"/>
    <w:rsid w:val="00253F76"/>
    <w:rsid w:val="0025455F"/>
    <w:rsid w:val="00254CC7"/>
    <w:rsid w:val="002554B7"/>
    <w:rsid w:val="002558B1"/>
    <w:rsid w:val="00255BAA"/>
    <w:rsid w:val="0025639D"/>
    <w:rsid w:val="00256704"/>
    <w:rsid w:val="00256CCB"/>
    <w:rsid w:val="00257C80"/>
    <w:rsid w:val="00260DF8"/>
    <w:rsid w:val="00261EDA"/>
    <w:rsid w:val="002623D0"/>
    <w:rsid w:val="002624EA"/>
    <w:rsid w:val="0026266F"/>
    <w:rsid w:val="00262B84"/>
    <w:rsid w:val="00262D4D"/>
    <w:rsid w:val="00262EFA"/>
    <w:rsid w:val="00263356"/>
    <w:rsid w:val="00263774"/>
    <w:rsid w:val="00263C5D"/>
    <w:rsid w:val="00264BB2"/>
    <w:rsid w:val="00265160"/>
    <w:rsid w:val="00265499"/>
    <w:rsid w:val="00266901"/>
    <w:rsid w:val="002669B5"/>
    <w:rsid w:val="00266AC9"/>
    <w:rsid w:val="0026712A"/>
    <w:rsid w:val="00270419"/>
    <w:rsid w:val="00270A8C"/>
    <w:rsid w:val="0027138F"/>
    <w:rsid w:val="00271BB7"/>
    <w:rsid w:val="00271E98"/>
    <w:rsid w:val="00271FC8"/>
    <w:rsid w:val="002725CD"/>
    <w:rsid w:val="00272F2E"/>
    <w:rsid w:val="00273052"/>
    <w:rsid w:val="00273983"/>
    <w:rsid w:val="00274FF7"/>
    <w:rsid w:val="0027503C"/>
    <w:rsid w:val="002750E9"/>
    <w:rsid w:val="00275161"/>
    <w:rsid w:val="00275268"/>
    <w:rsid w:val="002757C8"/>
    <w:rsid w:val="002757DC"/>
    <w:rsid w:val="0027658F"/>
    <w:rsid w:val="00276718"/>
    <w:rsid w:val="00277035"/>
    <w:rsid w:val="00277ADE"/>
    <w:rsid w:val="00277C24"/>
    <w:rsid w:val="00280019"/>
    <w:rsid w:val="002801BC"/>
    <w:rsid w:val="00280222"/>
    <w:rsid w:val="00280600"/>
    <w:rsid w:val="00281183"/>
    <w:rsid w:val="0028206D"/>
    <w:rsid w:val="0028230D"/>
    <w:rsid w:val="00282821"/>
    <w:rsid w:val="00282F9F"/>
    <w:rsid w:val="002832BE"/>
    <w:rsid w:val="00283A25"/>
    <w:rsid w:val="00283A37"/>
    <w:rsid w:val="00283BC2"/>
    <w:rsid w:val="00283D55"/>
    <w:rsid w:val="00283EF5"/>
    <w:rsid w:val="00284346"/>
    <w:rsid w:val="002844D2"/>
    <w:rsid w:val="0028486B"/>
    <w:rsid w:val="002856DD"/>
    <w:rsid w:val="00285AF1"/>
    <w:rsid w:val="00287BE0"/>
    <w:rsid w:val="00290964"/>
    <w:rsid w:val="002917CD"/>
    <w:rsid w:val="00292CAC"/>
    <w:rsid w:val="0029386E"/>
    <w:rsid w:val="00293C2B"/>
    <w:rsid w:val="00293F71"/>
    <w:rsid w:val="00294A86"/>
    <w:rsid w:val="00295364"/>
    <w:rsid w:val="00295788"/>
    <w:rsid w:val="0029654F"/>
    <w:rsid w:val="002966A7"/>
    <w:rsid w:val="00296C5B"/>
    <w:rsid w:val="00297906"/>
    <w:rsid w:val="00297AE0"/>
    <w:rsid w:val="00297CCE"/>
    <w:rsid w:val="00297D42"/>
    <w:rsid w:val="00297E74"/>
    <w:rsid w:val="002A0E0C"/>
    <w:rsid w:val="002A139A"/>
    <w:rsid w:val="002A1538"/>
    <w:rsid w:val="002A1B93"/>
    <w:rsid w:val="002A1E6A"/>
    <w:rsid w:val="002A229E"/>
    <w:rsid w:val="002A2317"/>
    <w:rsid w:val="002A2770"/>
    <w:rsid w:val="002A2C14"/>
    <w:rsid w:val="002A3291"/>
    <w:rsid w:val="002A3CF3"/>
    <w:rsid w:val="002A48E0"/>
    <w:rsid w:val="002A51B6"/>
    <w:rsid w:val="002A52A0"/>
    <w:rsid w:val="002A68FE"/>
    <w:rsid w:val="002A7BC8"/>
    <w:rsid w:val="002A7E93"/>
    <w:rsid w:val="002B0BDD"/>
    <w:rsid w:val="002B0D9A"/>
    <w:rsid w:val="002B0E80"/>
    <w:rsid w:val="002B0F00"/>
    <w:rsid w:val="002B117B"/>
    <w:rsid w:val="002B19C4"/>
    <w:rsid w:val="002B2684"/>
    <w:rsid w:val="002B2A88"/>
    <w:rsid w:val="002B37DE"/>
    <w:rsid w:val="002B3A27"/>
    <w:rsid w:val="002B3DEC"/>
    <w:rsid w:val="002B4663"/>
    <w:rsid w:val="002B5E75"/>
    <w:rsid w:val="002B6259"/>
    <w:rsid w:val="002B62B0"/>
    <w:rsid w:val="002B6603"/>
    <w:rsid w:val="002B6610"/>
    <w:rsid w:val="002B6838"/>
    <w:rsid w:val="002B69B7"/>
    <w:rsid w:val="002B7536"/>
    <w:rsid w:val="002B7565"/>
    <w:rsid w:val="002C0D93"/>
    <w:rsid w:val="002C0EFB"/>
    <w:rsid w:val="002C18E4"/>
    <w:rsid w:val="002C25EA"/>
    <w:rsid w:val="002C27B9"/>
    <w:rsid w:val="002C2ED7"/>
    <w:rsid w:val="002C3E71"/>
    <w:rsid w:val="002C4A3A"/>
    <w:rsid w:val="002C4F23"/>
    <w:rsid w:val="002C500B"/>
    <w:rsid w:val="002C55F0"/>
    <w:rsid w:val="002C58A3"/>
    <w:rsid w:val="002C5BC4"/>
    <w:rsid w:val="002C68A8"/>
    <w:rsid w:val="002C6903"/>
    <w:rsid w:val="002C6CB5"/>
    <w:rsid w:val="002C71D6"/>
    <w:rsid w:val="002C7584"/>
    <w:rsid w:val="002C7594"/>
    <w:rsid w:val="002C7B9E"/>
    <w:rsid w:val="002C7EB1"/>
    <w:rsid w:val="002D0617"/>
    <w:rsid w:val="002D09C6"/>
    <w:rsid w:val="002D0ACD"/>
    <w:rsid w:val="002D0AFB"/>
    <w:rsid w:val="002D0EFC"/>
    <w:rsid w:val="002D2938"/>
    <w:rsid w:val="002D2B33"/>
    <w:rsid w:val="002D34BC"/>
    <w:rsid w:val="002D35FC"/>
    <w:rsid w:val="002D387C"/>
    <w:rsid w:val="002D3AB9"/>
    <w:rsid w:val="002D4AD2"/>
    <w:rsid w:val="002D4E40"/>
    <w:rsid w:val="002D4F47"/>
    <w:rsid w:val="002D5591"/>
    <w:rsid w:val="002D57FC"/>
    <w:rsid w:val="002D5A97"/>
    <w:rsid w:val="002D5DFD"/>
    <w:rsid w:val="002D5F4E"/>
    <w:rsid w:val="002D60BD"/>
    <w:rsid w:val="002D6267"/>
    <w:rsid w:val="002D643F"/>
    <w:rsid w:val="002D68C9"/>
    <w:rsid w:val="002D6A33"/>
    <w:rsid w:val="002D6FA9"/>
    <w:rsid w:val="002D7274"/>
    <w:rsid w:val="002D754A"/>
    <w:rsid w:val="002D78A3"/>
    <w:rsid w:val="002D79D4"/>
    <w:rsid w:val="002D7B6A"/>
    <w:rsid w:val="002E03D9"/>
    <w:rsid w:val="002E09A5"/>
    <w:rsid w:val="002E0AA5"/>
    <w:rsid w:val="002E1D6C"/>
    <w:rsid w:val="002E1D6F"/>
    <w:rsid w:val="002E2112"/>
    <w:rsid w:val="002E237A"/>
    <w:rsid w:val="002E2801"/>
    <w:rsid w:val="002E321E"/>
    <w:rsid w:val="002E34F6"/>
    <w:rsid w:val="002E3EEE"/>
    <w:rsid w:val="002E46B0"/>
    <w:rsid w:val="002E46D5"/>
    <w:rsid w:val="002E5008"/>
    <w:rsid w:val="002E51B6"/>
    <w:rsid w:val="002E5582"/>
    <w:rsid w:val="002E5CC2"/>
    <w:rsid w:val="002E7AA9"/>
    <w:rsid w:val="002E7C23"/>
    <w:rsid w:val="002F0FA6"/>
    <w:rsid w:val="002F1715"/>
    <w:rsid w:val="002F1B8D"/>
    <w:rsid w:val="002F218A"/>
    <w:rsid w:val="002F27AA"/>
    <w:rsid w:val="002F2849"/>
    <w:rsid w:val="002F49D7"/>
    <w:rsid w:val="002F5265"/>
    <w:rsid w:val="002F54B6"/>
    <w:rsid w:val="002F58E4"/>
    <w:rsid w:val="002F59DC"/>
    <w:rsid w:val="002F5EC6"/>
    <w:rsid w:val="002F69C1"/>
    <w:rsid w:val="002F75CE"/>
    <w:rsid w:val="002F763C"/>
    <w:rsid w:val="00300B7C"/>
    <w:rsid w:val="00301367"/>
    <w:rsid w:val="00301B26"/>
    <w:rsid w:val="00302109"/>
    <w:rsid w:val="003021C9"/>
    <w:rsid w:val="003022D5"/>
    <w:rsid w:val="003023EA"/>
    <w:rsid w:val="00302934"/>
    <w:rsid w:val="00302A91"/>
    <w:rsid w:val="00302EC2"/>
    <w:rsid w:val="00303912"/>
    <w:rsid w:val="00304DCF"/>
    <w:rsid w:val="00305BA0"/>
    <w:rsid w:val="00306015"/>
    <w:rsid w:val="003063D5"/>
    <w:rsid w:val="00306E59"/>
    <w:rsid w:val="00306FE4"/>
    <w:rsid w:val="00307050"/>
    <w:rsid w:val="00307263"/>
    <w:rsid w:val="00307FC7"/>
    <w:rsid w:val="00310199"/>
    <w:rsid w:val="00310204"/>
    <w:rsid w:val="00310688"/>
    <w:rsid w:val="003109BF"/>
    <w:rsid w:val="00310BBA"/>
    <w:rsid w:val="00311153"/>
    <w:rsid w:val="00311BFF"/>
    <w:rsid w:val="003126AC"/>
    <w:rsid w:val="00312BB0"/>
    <w:rsid w:val="00314422"/>
    <w:rsid w:val="00314691"/>
    <w:rsid w:val="00315011"/>
    <w:rsid w:val="00316212"/>
    <w:rsid w:val="00316576"/>
    <w:rsid w:val="00316C6B"/>
    <w:rsid w:val="00316C74"/>
    <w:rsid w:val="00317779"/>
    <w:rsid w:val="003178FE"/>
    <w:rsid w:val="00320284"/>
    <w:rsid w:val="003205A6"/>
    <w:rsid w:val="00320D1F"/>
    <w:rsid w:val="003215D8"/>
    <w:rsid w:val="00321699"/>
    <w:rsid w:val="00321DB8"/>
    <w:rsid w:val="00321FEF"/>
    <w:rsid w:val="00322082"/>
    <w:rsid w:val="003225B3"/>
    <w:rsid w:val="00322792"/>
    <w:rsid w:val="00322F73"/>
    <w:rsid w:val="003231BF"/>
    <w:rsid w:val="003233B2"/>
    <w:rsid w:val="00323AA7"/>
    <w:rsid w:val="00323E85"/>
    <w:rsid w:val="00323F86"/>
    <w:rsid w:val="00324552"/>
    <w:rsid w:val="0032486C"/>
    <w:rsid w:val="00324931"/>
    <w:rsid w:val="00325DDD"/>
    <w:rsid w:val="00325E5E"/>
    <w:rsid w:val="0032630A"/>
    <w:rsid w:val="00326A91"/>
    <w:rsid w:val="003274C0"/>
    <w:rsid w:val="00330573"/>
    <w:rsid w:val="003312E9"/>
    <w:rsid w:val="003318FB"/>
    <w:rsid w:val="00331A3F"/>
    <w:rsid w:val="00331C86"/>
    <w:rsid w:val="003320A8"/>
    <w:rsid w:val="003321AD"/>
    <w:rsid w:val="00332735"/>
    <w:rsid w:val="00332C50"/>
    <w:rsid w:val="00332D64"/>
    <w:rsid w:val="0033381E"/>
    <w:rsid w:val="00334BDB"/>
    <w:rsid w:val="00335748"/>
    <w:rsid w:val="00335E7D"/>
    <w:rsid w:val="00336FB7"/>
    <w:rsid w:val="00337BFB"/>
    <w:rsid w:val="00337E47"/>
    <w:rsid w:val="003400A8"/>
    <w:rsid w:val="00340382"/>
    <w:rsid w:val="003403DA"/>
    <w:rsid w:val="0034070A"/>
    <w:rsid w:val="00341028"/>
    <w:rsid w:val="00341470"/>
    <w:rsid w:val="0034172C"/>
    <w:rsid w:val="003417B9"/>
    <w:rsid w:val="00342BEA"/>
    <w:rsid w:val="0034352C"/>
    <w:rsid w:val="00344CD7"/>
    <w:rsid w:val="00345528"/>
    <w:rsid w:val="003455C7"/>
    <w:rsid w:val="003455CB"/>
    <w:rsid w:val="003455FA"/>
    <w:rsid w:val="00345617"/>
    <w:rsid w:val="003462FE"/>
    <w:rsid w:val="00346AB9"/>
    <w:rsid w:val="003474E8"/>
    <w:rsid w:val="00350085"/>
    <w:rsid w:val="00350252"/>
    <w:rsid w:val="003505CD"/>
    <w:rsid w:val="00350809"/>
    <w:rsid w:val="00350AA7"/>
    <w:rsid w:val="00350C04"/>
    <w:rsid w:val="0035178E"/>
    <w:rsid w:val="003519A6"/>
    <w:rsid w:val="003524F8"/>
    <w:rsid w:val="00352E5C"/>
    <w:rsid w:val="00353027"/>
    <w:rsid w:val="003531C6"/>
    <w:rsid w:val="00353BEC"/>
    <w:rsid w:val="00353CF7"/>
    <w:rsid w:val="0035522C"/>
    <w:rsid w:val="00356087"/>
    <w:rsid w:val="00356275"/>
    <w:rsid w:val="00356933"/>
    <w:rsid w:val="00356EC7"/>
    <w:rsid w:val="00357A54"/>
    <w:rsid w:val="0036068F"/>
    <w:rsid w:val="003606D1"/>
    <w:rsid w:val="00360C12"/>
    <w:rsid w:val="00360D14"/>
    <w:rsid w:val="00360FA0"/>
    <w:rsid w:val="00361568"/>
    <w:rsid w:val="003619E9"/>
    <w:rsid w:val="00362361"/>
    <w:rsid w:val="003628F8"/>
    <w:rsid w:val="00362B21"/>
    <w:rsid w:val="00362D43"/>
    <w:rsid w:val="00363525"/>
    <w:rsid w:val="00363890"/>
    <w:rsid w:val="00363D55"/>
    <w:rsid w:val="00363EEE"/>
    <w:rsid w:val="00364BAD"/>
    <w:rsid w:val="00364C07"/>
    <w:rsid w:val="003657A8"/>
    <w:rsid w:val="00365B67"/>
    <w:rsid w:val="00365C8E"/>
    <w:rsid w:val="00366275"/>
    <w:rsid w:val="003669DB"/>
    <w:rsid w:val="0036706A"/>
    <w:rsid w:val="00367A0E"/>
    <w:rsid w:val="0037129F"/>
    <w:rsid w:val="00371A45"/>
    <w:rsid w:val="00371F40"/>
    <w:rsid w:val="0037262C"/>
    <w:rsid w:val="0037298C"/>
    <w:rsid w:val="003730B4"/>
    <w:rsid w:val="003733BE"/>
    <w:rsid w:val="003734A1"/>
    <w:rsid w:val="003734CC"/>
    <w:rsid w:val="0037409F"/>
    <w:rsid w:val="003744E3"/>
    <w:rsid w:val="003745DA"/>
    <w:rsid w:val="00374FFA"/>
    <w:rsid w:val="003753C6"/>
    <w:rsid w:val="003756E1"/>
    <w:rsid w:val="0037593A"/>
    <w:rsid w:val="00376024"/>
    <w:rsid w:val="00376151"/>
    <w:rsid w:val="003764E7"/>
    <w:rsid w:val="003766FE"/>
    <w:rsid w:val="003768CD"/>
    <w:rsid w:val="0037695D"/>
    <w:rsid w:val="00376D1A"/>
    <w:rsid w:val="00376DE6"/>
    <w:rsid w:val="00377357"/>
    <w:rsid w:val="00377B88"/>
    <w:rsid w:val="003800DA"/>
    <w:rsid w:val="003800E6"/>
    <w:rsid w:val="003809BB"/>
    <w:rsid w:val="00380DA6"/>
    <w:rsid w:val="003811BE"/>
    <w:rsid w:val="00381A1D"/>
    <w:rsid w:val="003834C1"/>
    <w:rsid w:val="00383903"/>
    <w:rsid w:val="00383BFF"/>
    <w:rsid w:val="00383DC6"/>
    <w:rsid w:val="00383F5A"/>
    <w:rsid w:val="00384350"/>
    <w:rsid w:val="003843AF"/>
    <w:rsid w:val="0038470B"/>
    <w:rsid w:val="0038480F"/>
    <w:rsid w:val="00384CED"/>
    <w:rsid w:val="003853A9"/>
    <w:rsid w:val="00385B44"/>
    <w:rsid w:val="00385CB5"/>
    <w:rsid w:val="00385EAC"/>
    <w:rsid w:val="003860A6"/>
    <w:rsid w:val="00386984"/>
    <w:rsid w:val="00386C6F"/>
    <w:rsid w:val="00386DB7"/>
    <w:rsid w:val="00387CD0"/>
    <w:rsid w:val="00390567"/>
    <w:rsid w:val="003906E6"/>
    <w:rsid w:val="00390B0D"/>
    <w:rsid w:val="00390E68"/>
    <w:rsid w:val="00392502"/>
    <w:rsid w:val="003925D4"/>
    <w:rsid w:val="003929E8"/>
    <w:rsid w:val="00392A8E"/>
    <w:rsid w:val="00392AB3"/>
    <w:rsid w:val="0039308F"/>
    <w:rsid w:val="003934C5"/>
    <w:rsid w:val="00393580"/>
    <w:rsid w:val="00393692"/>
    <w:rsid w:val="00393E62"/>
    <w:rsid w:val="003946EF"/>
    <w:rsid w:val="00394F90"/>
    <w:rsid w:val="003959B4"/>
    <w:rsid w:val="00396353"/>
    <w:rsid w:val="003963C3"/>
    <w:rsid w:val="00396591"/>
    <w:rsid w:val="00396703"/>
    <w:rsid w:val="00396A90"/>
    <w:rsid w:val="003977A0"/>
    <w:rsid w:val="003977A9"/>
    <w:rsid w:val="00397859"/>
    <w:rsid w:val="00397AFF"/>
    <w:rsid w:val="00397B18"/>
    <w:rsid w:val="00397BE2"/>
    <w:rsid w:val="003A06EF"/>
    <w:rsid w:val="003A0FBB"/>
    <w:rsid w:val="003A1718"/>
    <w:rsid w:val="003A1F95"/>
    <w:rsid w:val="003A2025"/>
    <w:rsid w:val="003A2A0C"/>
    <w:rsid w:val="003A2D16"/>
    <w:rsid w:val="003A44B2"/>
    <w:rsid w:val="003A48E2"/>
    <w:rsid w:val="003A5563"/>
    <w:rsid w:val="003A6365"/>
    <w:rsid w:val="003A6B23"/>
    <w:rsid w:val="003A6C36"/>
    <w:rsid w:val="003A6FB6"/>
    <w:rsid w:val="003A7C5A"/>
    <w:rsid w:val="003B0595"/>
    <w:rsid w:val="003B094E"/>
    <w:rsid w:val="003B0C49"/>
    <w:rsid w:val="003B2030"/>
    <w:rsid w:val="003B32BF"/>
    <w:rsid w:val="003B3BBC"/>
    <w:rsid w:val="003B3E01"/>
    <w:rsid w:val="003B3ECE"/>
    <w:rsid w:val="003B402D"/>
    <w:rsid w:val="003B4AAD"/>
    <w:rsid w:val="003B4D31"/>
    <w:rsid w:val="003B54BA"/>
    <w:rsid w:val="003B583A"/>
    <w:rsid w:val="003B5933"/>
    <w:rsid w:val="003B5AC5"/>
    <w:rsid w:val="003B5D5D"/>
    <w:rsid w:val="003B6218"/>
    <w:rsid w:val="003B6394"/>
    <w:rsid w:val="003B6D70"/>
    <w:rsid w:val="003C00E1"/>
    <w:rsid w:val="003C0746"/>
    <w:rsid w:val="003C18CA"/>
    <w:rsid w:val="003C1F94"/>
    <w:rsid w:val="003C2257"/>
    <w:rsid w:val="003C2338"/>
    <w:rsid w:val="003C2921"/>
    <w:rsid w:val="003C3360"/>
    <w:rsid w:val="003C34B5"/>
    <w:rsid w:val="003C397A"/>
    <w:rsid w:val="003C3A1D"/>
    <w:rsid w:val="003C3DDD"/>
    <w:rsid w:val="003C4852"/>
    <w:rsid w:val="003C56D2"/>
    <w:rsid w:val="003C5743"/>
    <w:rsid w:val="003C5C38"/>
    <w:rsid w:val="003C5F68"/>
    <w:rsid w:val="003C62B5"/>
    <w:rsid w:val="003C68A5"/>
    <w:rsid w:val="003C7D4F"/>
    <w:rsid w:val="003C7F23"/>
    <w:rsid w:val="003D035E"/>
    <w:rsid w:val="003D0482"/>
    <w:rsid w:val="003D051A"/>
    <w:rsid w:val="003D06E7"/>
    <w:rsid w:val="003D09BF"/>
    <w:rsid w:val="003D1089"/>
    <w:rsid w:val="003D204B"/>
    <w:rsid w:val="003D20AF"/>
    <w:rsid w:val="003D296F"/>
    <w:rsid w:val="003D2A16"/>
    <w:rsid w:val="003D2BAB"/>
    <w:rsid w:val="003D2ED2"/>
    <w:rsid w:val="003D3338"/>
    <w:rsid w:val="003D35B6"/>
    <w:rsid w:val="003D3993"/>
    <w:rsid w:val="003D3A1D"/>
    <w:rsid w:val="003D3B8F"/>
    <w:rsid w:val="003D4033"/>
    <w:rsid w:val="003D4469"/>
    <w:rsid w:val="003D48CB"/>
    <w:rsid w:val="003D4A39"/>
    <w:rsid w:val="003D4D04"/>
    <w:rsid w:val="003D57A9"/>
    <w:rsid w:val="003D5DD0"/>
    <w:rsid w:val="003D617A"/>
    <w:rsid w:val="003D673E"/>
    <w:rsid w:val="003D682D"/>
    <w:rsid w:val="003D7267"/>
    <w:rsid w:val="003D73CD"/>
    <w:rsid w:val="003D7FD3"/>
    <w:rsid w:val="003E0AB3"/>
    <w:rsid w:val="003E0ADD"/>
    <w:rsid w:val="003E1C30"/>
    <w:rsid w:val="003E2350"/>
    <w:rsid w:val="003E2B60"/>
    <w:rsid w:val="003E2F3C"/>
    <w:rsid w:val="003E32D7"/>
    <w:rsid w:val="003E3C2A"/>
    <w:rsid w:val="003E4069"/>
    <w:rsid w:val="003E4105"/>
    <w:rsid w:val="003E6AFA"/>
    <w:rsid w:val="003E6CAA"/>
    <w:rsid w:val="003E6EA3"/>
    <w:rsid w:val="003E74FD"/>
    <w:rsid w:val="003F04AB"/>
    <w:rsid w:val="003F1238"/>
    <w:rsid w:val="003F1403"/>
    <w:rsid w:val="003F1841"/>
    <w:rsid w:val="003F223F"/>
    <w:rsid w:val="003F23EB"/>
    <w:rsid w:val="003F243D"/>
    <w:rsid w:val="003F244C"/>
    <w:rsid w:val="003F2F71"/>
    <w:rsid w:val="003F309F"/>
    <w:rsid w:val="003F30D8"/>
    <w:rsid w:val="003F317F"/>
    <w:rsid w:val="003F33A9"/>
    <w:rsid w:val="003F405F"/>
    <w:rsid w:val="003F4913"/>
    <w:rsid w:val="003F49CE"/>
    <w:rsid w:val="003F597B"/>
    <w:rsid w:val="003F5C73"/>
    <w:rsid w:val="003F6026"/>
    <w:rsid w:val="003F6388"/>
    <w:rsid w:val="003F66D0"/>
    <w:rsid w:val="003F7057"/>
    <w:rsid w:val="003F70D6"/>
    <w:rsid w:val="003F7208"/>
    <w:rsid w:val="003F7953"/>
    <w:rsid w:val="003F7AE7"/>
    <w:rsid w:val="003F7CB2"/>
    <w:rsid w:val="003F7EC9"/>
    <w:rsid w:val="0040001B"/>
    <w:rsid w:val="0040066B"/>
    <w:rsid w:val="00400A37"/>
    <w:rsid w:val="00401028"/>
    <w:rsid w:val="00401F40"/>
    <w:rsid w:val="00401F50"/>
    <w:rsid w:val="004025EB"/>
    <w:rsid w:val="00402EBD"/>
    <w:rsid w:val="0040341F"/>
    <w:rsid w:val="00403713"/>
    <w:rsid w:val="00403944"/>
    <w:rsid w:val="00403C7C"/>
    <w:rsid w:val="00403CB2"/>
    <w:rsid w:val="00405197"/>
    <w:rsid w:val="004051A6"/>
    <w:rsid w:val="004058B2"/>
    <w:rsid w:val="00406012"/>
    <w:rsid w:val="00407734"/>
    <w:rsid w:val="00407B56"/>
    <w:rsid w:val="0041027E"/>
    <w:rsid w:val="0041048D"/>
    <w:rsid w:val="00410F10"/>
    <w:rsid w:val="004111BD"/>
    <w:rsid w:val="00411541"/>
    <w:rsid w:val="004119E8"/>
    <w:rsid w:val="004126DD"/>
    <w:rsid w:val="00413325"/>
    <w:rsid w:val="004137EC"/>
    <w:rsid w:val="00413B74"/>
    <w:rsid w:val="00413DC7"/>
    <w:rsid w:val="00414AF5"/>
    <w:rsid w:val="00414D18"/>
    <w:rsid w:val="00416E4E"/>
    <w:rsid w:val="0041702C"/>
    <w:rsid w:val="0041738C"/>
    <w:rsid w:val="0041773F"/>
    <w:rsid w:val="00417A2D"/>
    <w:rsid w:val="004207DF"/>
    <w:rsid w:val="00420929"/>
    <w:rsid w:val="004211C6"/>
    <w:rsid w:val="00421832"/>
    <w:rsid w:val="00421D28"/>
    <w:rsid w:val="004222FA"/>
    <w:rsid w:val="0042284D"/>
    <w:rsid w:val="00422873"/>
    <w:rsid w:val="00424612"/>
    <w:rsid w:val="004247CF"/>
    <w:rsid w:val="00424CFD"/>
    <w:rsid w:val="00424D01"/>
    <w:rsid w:val="00424FB3"/>
    <w:rsid w:val="00426C48"/>
    <w:rsid w:val="00430650"/>
    <w:rsid w:val="00430703"/>
    <w:rsid w:val="004307CB"/>
    <w:rsid w:val="004308AE"/>
    <w:rsid w:val="00430A85"/>
    <w:rsid w:val="00430DBE"/>
    <w:rsid w:val="00430F07"/>
    <w:rsid w:val="0043110B"/>
    <w:rsid w:val="004312FF"/>
    <w:rsid w:val="00431A16"/>
    <w:rsid w:val="00431A95"/>
    <w:rsid w:val="00432002"/>
    <w:rsid w:val="004324ED"/>
    <w:rsid w:val="00433E4D"/>
    <w:rsid w:val="00433EDE"/>
    <w:rsid w:val="00434252"/>
    <w:rsid w:val="0043430E"/>
    <w:rsid w:val="00435051"/>
    <w:rsid w:val="004350D1"/>
    <w:rsid w:val="0043524C"/>
    <w:rsid w:val="00435D3E"/>
    <w:rsid w:val="00437429"/>
    <w:rsid w:val="00440525"/>
    <w:rsid w:val="00441698"/>
    <w:rsid w:val="00441926"/>
    <w:rsid w:val="00441BB0"/>
    <w:rsid w:val="00441F32"/>
    <w:rsid w:val="00442278"/>
    <w:rsid w:val="00442C48"/>
    <w:rsid w:val="00442FC3"/>
    <w:rsid w:val="0044302E"/>
    <w:rsid w:val="004432D0"/>
    <w:rsid w:val="004443CF"/>
    <w:rsid w:val="00444787"/>
    <w:rsid w:val="00444F0E"/>
    <w:rsid w:val="004452AE"/>
    <w:rsid w:val="00445A91"/>
    <w:rsid w:val="00445FF1"/>
    <w:rsid w:val="004466C3"/>
    <w:rsid w:val="00446831"/>
    <w:rsid w:val="00446C04"/>
    <w:rsid w:val="0044735B"/>
    <w:rsid w:val="004474A2"/>
    <w:rsid w:val="0044771D"/>
    <w:rsid w:val="00447E42"/>
    <w:rsid w:val="0045065A"/>
    <w:rsid w:val="00450703"/>
    <w:rsid w:val="00450909"/>
    <w:rsid w:val="00450B27"/>
    <w:rsid w:val="004510C0"/>
    <w:rsid w:val="00451170"/>
    <w:rsid w:val="004519ED"/>
    <w:rsid w:val="004529CC"/>
    <w:rsid w:val="00452C2A"/>
    <w:rsid w:val="004530FE"/>
    <w:rsid w:val="004531A8"/>
    <w:rsid w:val="00453ED6"/>
    <w:rsid w:val="0045406A"/>
    <w:rsid w:val="0045429B"/>
    <w:rsid w:val="004556F2"/>
    <w:rsid w:val="004558ED"/>
    <w:rsid w:val="00455D3D"/>
    <w:rsid w:val="00456813"/>
    <w:rsid w:val="00457C61"/>
    <w:rsid w:val="00457ECF"/>
    <w:rsid w:val="00461554"/>
    <w:rsid w:val="004615A2"/>
    <w:rsid w:val="00461FEF"/>
    <w:rsid w:val="00462147"/>
    <w:rsid w:val="00462274"/>
    <w:rsid w:val="00462501"/>
    <w:rsid w:val="00462B31"/>
    <w:rsid w:val="0046335E"/>
    <w:rsid w:val="004635D4"/>
    <w:rsid w:val="00463788"/>
    <w:rsid w:val="00463E77"/>
    <w:rsid w:val="0046414E"/>
    <w:rsid w:val="00465522"/>
    <w:rsid w:val="00465D5B"/>
    <w:rsid w:val="00466235"/>
    <w:rsid w:val="004666D4"/>
    <w:rsid w:val="00466827"/>
    <w:rsid w:val="004678D1"/>
    <w:rsid w:val="00467B14"/>
    <w:rsid w:val="004702A2"/>
    <w:rsid w:val="00470C0E"/>
    <w:rsid w:val="00470D42"/>
    <w:rsid w:val="00470DA4"/>
    <w:rsid w:val="00472551"/>
    <w:rsid w:val="00473004"/>
    <w:rsid w:val="00473834"/>
    <w:rsid w:val="004741F5"/>
    <w:rsid w:val="004742A4"/>
    <w:rsid w:val="0047448B"/>
    <w:rsid w:val="00474763"/>
    <w:rsid w:val="00474F89"/>
    <w:rsid w:val="0047553F"/>
    <w:rsid w:val="0047575A"/>
    <w:rsid w:val="004758D5"/>
    <w:rsid w:val="00475B16"/>
    <w:rsid w:val="004773A6"/>
    <w:rsid w:val="0047759A"/>
    <w:rsid w:val="00477AD8"/>
    <w:rsid w:val="00477AFE"/>
    <w:rsid w:val="00477C9E"/>
    <w:rsid w:val="00477EB0"/>
    <w:rsid w:val="00480511"/>
    <w:rsid w:val="00480631"/>
    <w:rsid w:val="0048077F"/>
    <w:rsid w:val="004807B3"/>
    <w:rsid w:val="00481142"/>
    <w:rsid w:val="0048207E"/>
    <w:rsid w:val="004828E4"/>
    <w:rsid w:val="0048329F"/>
    <w:rsid w:val="00483837"/>
    <w:rsid w:val="00483A00"/>
    <w:rsid w:val="00484017"/>
    <w:rsid w:val="004840A0"/>
    <w:rsid w:val="004848D3"/>
    <w:rsid w:val="00484A3D"/>
    <w:rsid w:val="00484AE6"/>
    <w:rsid w:val="00484ED3"/>
    <w:rsid w:val="0048571E"/>
    <w:rsid w:val="00485A35"/>
    <w:rsid w:val="00485C0F"/>
    <w:rsid w:val="00485DBA"/>
    <w:rsid w:val="0048615F"/>
    <w:rsid w:val="00486517"/>
    <w:rsid w:val="004904C1"/>
    <w:rsid w:val="0049090E"/>
    <w:rsid w:val="00490DFC"/>
    <w:rsid w:val="0049126A"/>
    <w:rsid w:val="0049181B"/>
    <w:rsid w:val="00491C1D"/>
    <w:rsid w:val="00491DD9"/>
    <w:rsid w:val="004928F1"/>
    <w:rsid w:val="0049307D"/>
    <w:rsid w:val="0049316A"/>
    <w:rsid w:val="00493BC4"/>
    <w:rsid w:val="00494CCE"/>
    <w:rsid w:val="00494D5E"/>
    <w:rsid w:val="00495529"/>
    <w:rsid w:val="00495C85"/>
    <w:rsid w:val="00496C77"/>
    <w:rsid w:val="00497C5F"/>
    <w:rsid w:val="00497DA4"/>
    <w:rsid w:val="00497E39"/>
    <w:rsid w:val="004A0693"/>
    <w:rsid w:val="004A06DC"/>
    <w:rsid w:val="004A07E5"/>
    <w:rsid w:val="004A0A55"/>
    <w:rsid w:val="004A1694"/>
    <w:rsid w:val="004A1C58"/>
    <w:rsid w:val="004A2554"/>
    <w:rsid w:val="004A2794"/>
    <w:rsid w:val="004A2FA0"/>
    <w:rsid w:val="004A321B"/>
    <w:rsid w:val="004A3C5C"/>
    <w:rsid w:val="004A4469"/>
    <w:rsid w:val="004A4622"/>
    <w:rsid w:val="004A49DE"/>
    <w:rsid w:val="004A49F8"/>
    <w:rsid w:val="004A4DE5"/>
    <w:rsid w:val="004A5A96"/>
    <w:rsid w:val="004A5D9D"/>
    <w:rsid w:val="004A5E91"/>
    <w:rsid w:val="004A5EE6"/>
    <w:rsid w:val="004A6A0E"/>
    <w:rsid w:val="004A6AD1"/>
    <w:rsid w:val="004A73B0"/>
    <w:rsid w:val="004B0218"/>
    <w:rsid w:val="004B02D8"/>
    <w:rsid w:val="004B08FC"/>
    <w:rsid w:val="004B0C7A"/>
    <w:rsid w:val="004B0CE2"/>
    <w:rsid w:val="004B1347"/>
    <w:rsid w:val="004B171D"/>
    <w:rsid w:val="004B192A"/>
    <w:rsid w:val="004B2073"/>
    <w:rsid w:val="004B2C85"/>
    <w:rsid w:val="004B300B"/>
    <w:rsid w:val="004B36DB"/>
    <w:rsid w:val="004B3F35"/>
    <w:rsid w:val="004B460F"/>
    <w:rsid w:val="004B47FE"/>
    <w:rsid w:val="004B480A"/>
    <w:rsid w:val="004B4D2E"/>
    <w:rsid w:val="004B5376"/>
    <w:rsid w:val="004B5842"/>
    <w:rsid w:val="004B6EE8"/>
    <w:rsid w:val="004B6FD1"/>
    <w:rsid w:val="004B7C59"/>
    <w:rsid w:val="004C0C50"/>
    <w:rsid w:val="004C1925"/>
    <w:rsid w:val="004C1D32"/>
    <w:rsid w:val="004C22EE"/>
    <w:rsid w:val="004C239F"/>
    <w:rsid w:val="004C247C"/>
    <w:rsid w:val="004C30A4"/>
    <w:rsid w:val="004C31EE"/>
    <w:rsid w:val="004C3A3B"/>
    <w:rsid w:val="004C3CC6"/>
    <w:rsid w:val="004C4354"/>
    <w:rsid w:val="004C4BDF"/>
    <w:rsid w:val="004C4D4B"/>
    <w:rsid w:val="004C5A9C"/>
    <w:rsid w:val="004C65F4"/>
    <w:rsid w:val="004C665C"/>
    <w:rsid w:val="004C6AE8"/>
    <w:rsid w:val="004C6BD3"/>
    <w:rsid w:val="004C6C62"/>
    <w:rsid w:val="004C73AC"/>
    <w:rsid w:val="004D05FD"/>
    <w:rsid w:val="004D0840"/>
    <w:rsid w:val="004D09D4"/>
    <w:rsid w:val="004D15FC"/>
    <w:rsid w:val="004D22AC"/>
    <w:rsid w:val="004D264B"/>
    <w:rsid w:val="004D27D8"/>
    <w:rsid w:val="004D3033"/>
    <w:rsid w:val="004D325F"/>
    <w:rsid w:val="004D3282"/>
    <w:rsid w:val="004D40A3"/>
    <w:rsid w:val="004D485D"/>
    <w:rsid w:val="004D4894"/>
    <w:rsid w:val="004D4B7B"/>
    <w:rsid w:val="004D5353"/>
    <w:rsid w:val="004D56AD"/>
    <w:rsid w:val="004D6133"/>
    <w:rsid w:val="004D6690"/>
    <w:rsid w:val="004D672B"/>
    <w:rsid w:val="004D6822"/>
    <w:rsid w:val="004D6AA3"/>
    <w:rsid w:val="004D6BC7"/>
    <w:rsid w:val="004D6E09"/>
    <w:rsid w:val="004D75D4"/>
    <w:rsid w:val="004D776D"/>
    <w:rsid w:val="004E0709"/>
    <w:rsid w:val="004E0AEC"/>
    <w:rsid w:val="004E0ED3"/>
    <w:rsid w:val="004E1A29"/>
    <w:rsid w:val="004E1B58"/>
    <w:rsid w:val="004E1F1D"/>
    <w:rsid w:val="004E20B1"/>
    <w:rsid w:val="004E24B5"/>
    <w:rsid w:val="004E26AD"/>
    <w:rsid w:val="004E2784"/>
    <w:rsid w:val="004E2A39"/>
    <w:rsid w:val="004E2CDF"/>
    <w:rsid w:val="004E2E34"/>
    <w:rsid w:val="004E30A6"/>
    <w:rsid w:val="004E453D"/>
    <w:rsid w:val="004E46F9"/>
    <w:rsid w:val="004E4E39"/>
    <w:rsid w:val="004E4F6D"/>
    <w:rsid w:val="004E57F1"/>
    <w:rsid w:val="004E5921"/>
    <w:rsid w:val="004E6123"/>
    <w:rsid w:val="004E65AB"/>
    <w:rsid w:val="004E73D0"/>
    <w:rsid w:val="004E7401"/>
    <w:rsid w:val="004E78D8"/>
    <w:rsid w:val="004E7C2C"/>
    <w:rsid w:val="004F0116"/>
    <w:rsid w:val="004F02F4"/>
    <w:rsid w:val="004F0457"/>
    <w:rsid w:val="004F045F"/>
    <w:rsid w:val="004F0947"/>
    <w:rsid w:val="004F09DD"/>
    <w:rsid w:val="004F163E"/>
    <w:rsid w:val="004F18EB"/>
    <w:rsid w:val="004F1B0D"/>
    <w:rsid w:val="004F1B95"/>
    <w:rsid w:val="004F201E"/>
    <w:rsid w:val="004F27E0"/>
    <w:rsid w:val="004F2FFA"/>
    <w:rsid w:val="004F3181"/>
    <w:rsid w:val="004F44E6"/>
    <w:rsid w:val="004F544E"/>
    <w:rsid w:val="004F57A9"/>
    <w:rsid w:val="004F585A"/>
    <w:rsid w:val="004F59D7"/>
    <w:rsid w:val="004F6F1C"/>
    <w:rsid w:val="004F6FF4"/>
    <w:rsid w:val="004F7574"/>
    <w:rsid w:val="004F764F"/>
    <w:rsid w:val="0050003B"/>
    <w:rsid w:val="0050003C"/>
    <w:rsid w:val="00500567"/>
    <w:rsid w:val="005007F9"/>
    <w:rsid w:val="00500CCD"/>
    <w:rsid w:val="005017AC"/>
    <w:rsid w:val="00501FF0"/>
    <w:rsid w:val="005022C8"/>
    <w:rsid w:val="005025A2"/>
    <w:rsid w:val="005029AA"/>
    <w:rsid w:val="00502B21"/>
    <w:rsid w:val="005033EF"/>
    <w:rsid w:val="005035D0"/>
    <w:rsid w:val="0050387C"/>
    <w:rsid w:val="005038B5"/>
    <w:rsid w:val="00504D4A"/>
    <w:rsid w:val="00504E87"/>
    <w:rsid w:val="005058A4"/>
    <w:rsid w:val="00505E2D"/>
    <w:rsid w:val="0050602E"/>
    <w:rsid w:val="00506B05"/>
    <w:rsid w:val="00506B39"/>
    <w:rsid w:val="00506D84"/>
    <w:rsid w:val="00506E3A"/>
    <w:rsid w:val="0050787F"/>
    <w:rsid w:val="005114C9"/>
    <w:rsid w:val="0051194E"/>
    <w:rsid w:val="005126EB"/>
    <w:rsid w:val="0051376E"/>
    <w:rsid w:val="00513770"/>
    <w:rsid w:val="00513CD4"/>
    <w:rsid w:val="00513D12"/>
    <w:rsid w:val="0051492B"/>
    <w:rsid w:val="005151A6"/>
    <w:rsid w:val="00515861"/>
    <w:rsid w:val="00515867"/>
    <w:rsid w:val="00515877"/>
    <w:rsid w:val="005158DC"/>
    <w:rsid w:val="0051618A"/>
    <w:rsid w:val="00516C11"/>
    <w:rsid w:val="00516EEB"/>
    <w:rsid w:val="005172D9"/>
    <w:rsid w:val="00517388"/>
    <w:rsid w:val="00517BBD"/>
    <w:rsid w:val="00517CCB"/>
    <w:rsid w:val="0052029A"/>
    <w:rsid w:val="00520590"/>
    <w:rsid w:val="00521465"/>
    <w:rsid w:val="0052206D"/>
    <w:rsid w:val="005220BB"/>
    <w:rsid w:val="005223E0"/>
    <w:rsid w:val="00522E0D"/>
    <w:rsid w:val="00522EF0"/>
    <w:rsid w:val="00523068"/>
    <w:rsid w:val="0052321D"/>
    <w:rsid w:val="005235D6"/>
    <w:rsid w:val="00523EC8"/>
    <w:rsid w:val="00523FE9"/>
    <w:rsid w:val="00524564"/>
    <w:rsid w:val="005246A9"/>
    <w:rsid w:val="00524783"/>
    <w:rsid w:val="00524830"/>
    <w:rsid w:val="00524FAB"/>
    <w:rsid w:val="00525384"/>
    <w:rsid w:val="00525774"/>
    <w:rsid w:val="005258AC"/>
    <w:rsid w:val="00525A0B"/>
    <w:rsid w:val="00525F66"/>
    <w:rsid w:val="005261E8"/>
    <w:rsid w:val="00526234"/>
    <w:rsid w:val="00526CB8"/>
    <w:rsid w:val="00527223"/>
    <w:rsid w:val="0052742B"/>
    <w:rsid w:val="005274F7"/>
    <w:rsid w:val="00527C82"/>
    <w:rsid w:val="00527E4E"/>
    <w:rsid w:val="00527F80"/>
    <w:rsid w:val="0053037D"/>
    <w:rsid w:val="0053057B"/>
    <w:rsid w:val="00530814"/>
    <w:rsid w:val="00530B24"/>
    <w:rsid w:val="0053137B"/>
    <w:rsid w:val="0053242D"/>
    <w:rsid w:val="00532654"/>
    <w:rsid w:val="00532C10"/>
    <w:rsid w:val="00532DC9"/>
    <w:rsid w:val="005330E4"/>
    <w:rsid w:val="00533700"/>
    <w:rsid w:val="00533DE0"/>
    <w:rsid w:val="00533E2B"/>
    <w:rsid w:val="00534364"/>
    <w:rsid w:val="005347D5"/>
    <w:rsid w:val="00534FCB"/>
    <w:rsid w:val="00535DF1"/>
    <w:rsid w:val="00536293"/>
    <w:rsid w:val="00537C77"/>
    <w:rsid w:val="005401D8"/>
    <w:rsid w:val="00540E7A"/>
    <w:rsid w:val="00541BA6"/>
    <w:rsid w:val="00541F67"/>
    <w:rsid w:val="00542335"/>
    <w:rsid w:val="00542365"/>
    <w:rsid w:val="005423AD"/>
    <w:rsid w:val="005423B3"/>
    <w:rsid w:val="005427FC"/>
    <w:rsid w:val="00543D4D"/>
    <w:rsid w:val="005445F3"/>
    <w:rsid w:val="0054493D"/>
    <w:rsid w:val="00545542"/>
    <w:rsid w:val="00546325"/>
    <w:rsid w:val="00546456"/>
    <w:rsid w:val="005467A4"/>
    <w:rsid w:val="00546CB2"/>
    <w:rsid w:val="00546D48"/>
    <w:rsid w:val="00547092"/>
    <w:rsid w:val="0054722D"/>
    <w:rsid w:val="005473CC"/>
    <w:rsid w:val="00547487"/>
    <w:rsid w:val="00547628"/>
    <w:rsid w:val="00550430"/>
    <w:rsid w:val="005504D3"/>
    <w:rsid w:val="005508A4"/>
    <w:rsid w:val="00550E85"/>
    <w:rsid w:val="005511E8"/>
    <w:rsid w:val="00551791"/>
    <w:rsid w:val="00551AEB"/>
    <w:rsid w:val="00551D3E"/>
    <w:rsid w:val="00552113"/>
    <w:rsid w:val="0055237A"/>
    <w:rsid w:val="005526DD"/>
    <w:rsid w:val="005526FA"/>
    <w:rsid w:val="005530F7"/>
    <w:rsid w:val="00553E49"/>
    <w:rsid w:val="005546EE"/>
    <w:rsid w:val="00554CCF"/>
    <w:rsid w:val="005553A3"/>
    <w:rsid w:val="00555C25"/>
    <w:rsid w:val="00556CD5"/>
    <w:rsid w:val="00556DC6"/>
    <w:rsid w:val="00556E03"/>
    <w:rsid w:val="00556FAB"/>
    <w:rsid w:val="005575C8"/>
    <w:rsid w:val="005577F8"/>
    <w:rsid w:val="0056013A"/>
    <w:rsid w:val="00560847"/>
    <w:rsid w:val="00561761"/>
    <w:rsid w:val="00561D4B"/>
    <w:rsid w:val="00561DB3"/>
    <w:rsid w:val="00561E19"/>
    <w:rsid w:val="00561E39"/>
    <w:rsid w:val="00562079"/>
    <w:rsid w:val="0056282C"/>
    <w:rsid w:val="00562FD2"/>
    <w:rsid w:val="0056324A"/>
    <w:rsid w:val="00563357"/>
    <w:rsid w:val="00563F56"/>
    <w:rsid w:val="005646EA"/>
    <w:rsid w:val="00564B5B"/>
    <w:rsid w:val="00564B5D"/>
    <w:rsid w:val="00564CD7"/>
    <w:rsid w:val="00564DE7"/>
    <w:rsid w:val="005650D3"/>
    <w:rsid w:val="00565272"/>
    <w:rsid w:val="0056597C"/>
    <w:rsid w:val="005659AF"/>
    <w:rsid w:val="00565B6C"/>
    <w:rsid w:val="00565BA2"/>
    <w:rsid w:val="00565E98"/>
    <w:rsid w:val="005660F5"/>
    <w:rsid w:val="00566402"/>
    <w:rsid w:val="005664B3"/>
    <w:rsid w:val="00566520"/>
    <w:rsid w:val="00567809"/>
    <w:rsid w:val="005679AA"/>
    <w:rsid w:val="00570C7A"/>
    <w:rsid w:val="00570F4A"/>
    <w:rsid w:val="00571221"/>
    <w:rsid w:val="00571404"/>
    <w:rsid w:val="0057187F"/>
    <w:rsid w:val="00571BE3"/>
    <w:rsid w:val="00572037"/>
    <w:rsid w:val="0057276C"/>
    <w:rsid w:val="00572B12"/>
    <w:rsid w:val="00573764"/>
    <w:rsid w:val="005737AC"/>
    <w:rsid w:val="0057423C"/>
    <w:rsid w:val="00574274"/>
    <w:rsid w:val="005742B8"/>
    <w:rsid w:val="005745C4"/>
    <w:rsid w:val="0057469F"/>
    <w:rsid w:val="00574DB9"/>
    <w:rsid w:val="005756E9"/>
    <w:rsid w:val="00575CFB"/>
    <w:rsid w:val="00575DAB"/>
    <w:rsid w:val="005760FA"/>
    <w:rsid w:val="00576324"/>
    <w:rsid w:val="005770C2"/>
    <w:rsid w:val="00577303"/>
    <w:rsid w:val="00577401"/>
    <w:rsid w:val="00577454"/>
    <w:rsid w:val="005779CC"/>
    <w:rsid w:val="005802FA"/>
    <w:rsid w:val="005803C5"/>
    <w:rsid w:val="005805F7"/>
    <w:rsid w:val="005806D8"/>
    <w:rsid w:val="00580AD0"/>
    <w:rsid w:val="00580B80"/>
    <w:rsid w:val="005811A2"/>
    <w:rsid w:val="00581621"/>
    <w:rsid w:val="0058164B"/>
    <w:rsid w:val="00581A46"/>
    <w:rsid w:val="00581C2A"/>
    <w:rsid w:val="00581F16"/>
    <w:rsid w:val="00582087"/>
    <w:rsid w:val="005821EC"/>
    <w:rsid w:val="0058230C"/>
    <w:rsid w:val="005825BD"/>
    <w:rsid w:val="005825D2"/>
    <w:rsid w:val="00582AF9"/>
    <w:rsid w:val="00583F4D"/>
    <w:rsid w:val="005851E4"/>
    <w:rsid w:val="00585486"/>
    <w:rsid w:val="0058614C"/>
    <w:rsid w:val="005868B4"/>
    <w:rsid w:val="0058712C"/>
    <w:rsid w:val="005873C1"/>
    <w:rsid w:val="005877F4"/>
    <w:rsid w:val="00587C42"/>
    <w:rsid w:val="00590468"/>
    <w:rsid w:val="00591066"/>
    <w:rsid w:val="00591D59"/>
    <w:rsid w:val="00591D60"/>
    <w:rsid w:val="00592734"/>
    <w:rsid w:val="00592997"/>
    <w:rsid w:val="0059385B"/>
    <w:rsid w:val="00593FE1"/>
    <w:rsid w:val="00594622"/>
    <w:rsid w:val="00594FB6"/>
    <w:rsid w:val="00595199"/>
    <w:rsid w:val="0059552A"/>
    <w:rsid w:val="00595F51"/>
    <w:rsid w:val="005964BC"/>
    <w:rsid w:val="00596A59"/>
    <w:rsid w:val="00596B7B"/>
    <w:rsid w:val="00596F69"/>
    <w:rsid w:val="00597390"/>
    <w:rsid w:val="00597834"/>
    <w:rsid w:val="005A068C"/>
    <w:rsid w:val="005A08BE"/>
    <w:rsid w:val="005A091A"/>
    <w:rsid w:val="005A0BBD"/>
    <w:rsid w:val="005A0C1D"/>
    <w:rsid w:val="005A0F4B"/>
    <w:rsid w:val="005A1119"/>
    <w:rsid w:val="005A1745"/>
    <w:rsid w:val="005A1D08"/>
    <w:rsid w:val="005A1DE1"/>
    <w:rsid w:val="005A22C4"/>
    <w:rsid w:val="005A2598"/>
    <w:rsid w:val="005A2706"/>
    <w:rsid w:val="005A2D5E"/>
    <w:rsid w:val="005A31FF"/>
    <w:rsid w:val="005A4476"/>
    <w:rsid w:val="005A4D6E"/>
    <w:rsid w:val="005A4E3E"/>
    <w:rsid w:val="005A5277"/>
    <w:rsid w:val="005A569C"/>
    <w:rsid w:val="005A5C80"/>
    <w:rsid w:val="005A60F4"/>
    <w:rsid w:val="005A61B3"/>
    <w:rsid w:val="005A65C2"/>
    <w:rsid w:val="005A6E01"/>
    <w:rsid w:val="005A6E0B"/>
    <w:rsid w:val="005A7235"/>
    <w:rsid w:val="005A776C"/>
    <w:rsid w:val="005A7879"/>
    <w:rsid w:val="005A7A91"/>
    <w:rsid w:val="005B010E"/>
    <w:rsid w:val="005B026C"/>
    <w:rsid w:val="005B059A"/>
    <w:rsid w:val="005B0729"/>
    <w:rsid w:val="005B092E"/>
    <w:rsid w:val="005B0CE1"/>
    <w:rsid w:val="005B1082"/>
    <w:rsid w:val="005B12B7"/>
    <w:rsid w:val="005B18F1"/>
    <w:rsid w:val="005B1E9B"/>
    <w:rsid w:val="005B20B0"/>
    <w:rsid w:val="005B276B"/>
    <w:rsid w:val="005B27E8"/>
    <w:rsid w:val="005B3396"/>
    <w:rsid w:val="005B40D4"/>
    <w:rsid w:val="005B4349"/>
    <w:rsid w:val="005B4D24"/>
    <w:rsid w:val="005B4F00"/>
    <w:rsid w:val="005B50C4"/>
    <w:rsid w:val="005B564E"/>
    <w:rsid w:val="005B5BC5"/>
    <w:rsid w:val="005B7157"/>
    <w:rsid w:val="005B71E8"/>
    <w:rsid w:val="005B7844"/>
    <w:rsid w:val="005B78F6"/>
    <w:rsid w:val="005B79A6"/>
    <w:rsid w:val="005B7B76"/>
    <w:rsid w:val="005B7ECD"/>
    <w:rsid w:val="005C048E"/>
    <w:rsid w:val="005C158C"/>
    <w:rsid w:val="005C1B90"/>
    <w:rsid w:val="005C2ECE"/>
    <w:rsid w:val="005C2FED"/>
    <w:rsid w:val="005C3841"/>
    <w:rsid w:val="005C4340"/>
    <w:rsid w:val="005C470C"/>
    <w:rsid w:val="005C471B"/>
    <w:rsid w:val="005C47A9"/>
    <w:rsid w:val="005C490F"/>
    <w:rsid w:val="005C5270"/>
    <w:rsid w:val="005C5305"/>
    <w:rsid w:val="005C55FE"/>
    <w:rsid w:val="005C579F"/>
    <w:rsid w:val="005C5985"/>
    <w:rsid w:val="005C5B4B"/>
    <w:rsid w:val="005C5BD3"/>
    <w:rsid w:val="005C6337"/>
    <w:rsid w:val="005C6377"/>
    <w:rsid w:val="005C6BF9"/>
    <w:rsid w:val="005C6F08"/>
    <w:rsid w:val="005C6F4A"/>
    <w:rsid w:val="005C752B"/>
    <w:rsid w:val="005C785A"/>
    <w:rsid w:val="005C792C"/>
    <w:rsid w:val="005C7E33"/>
    <w:rsid w:val="005D0102"/>
    <w:rsid w:val="005D0CD7"/>
    <w:rsid w:val="005D1C25"/>
    <w:rsid w:val="005D1E1F"/>
    <w:rsid w:val="005D3845"/>
    <w:rsid w:val="005D3FB4"/>
    <w:rsid w:val="005D4813"/>
    <w:rsid w:val="005D50D6"/>
    <w:rsid w:val="005D5C78"/>
    <w:rsid w:val="005D5E85"/>
    <w:rsid w:val="005D5FA5"/>
    <w:rsid w:val="005D617A"/>
    <w:rsid w:val="005D63EB"/>
    <w:rsid w:val="005D68FD"/>
    <w:rsid w:val="005D73BC"/>
    <w:rsid w:val="005D7B0E"/>
    <w:rsid w:val="005E0896"/>
    <w:rsid w:val="005E11E5"/>
    <w:rsid w:val="005E16FB"/>
    <w:rsid w:val="005E1B17"/>
    <w:rsid w:val="005E2D80"/>
    <w:rsid w:val="005E2F45"/>
    <w:rsid w:val="005E3350"/>
    <w:rsid w:val="005E34CD"/>
    <w:rsid w:val="005E3881"/>
    <w:rsid w:val="005E395D"/>
    <w:rsid w:val="005E4001"/>
    <w:rsid w:val="005E4284"/>
    <w:rsid w:val="005E4323"/>
    <w:rsid w:val="005E4AD2"/>
    <w:rsid w:val="005E4BC8"/>
    <w:rsid w:val="005E5A7F"/>
    <w:rsid w:val="005E6A0B"/>
    <w:rsid w:val="005E6FB8"/>
    <w:rsid w:val="005E705E"/>
    <w:rsid w:val="005E76DC"/>
    <w:rsid w:val="005E7B03"/>
    <w:rsid w:val="005F01C4"/>
    <w:rsid w:val="005F08AF"/>
    <w:rsid w:val="005F180A"/>
    <w:rsid w:val="005F1AAA"/>
    <w:rsid w:val="005F1CC0"/>
    <w:rsid w:val="005F209E"/>
    <w:rsid w:val="005F2942"/>
    <w:rsid w:val="005F2B00"/>
    <w:rsid w:val="005F373C"/>
    <w:rsid w:val="005F392F"/>
    <w:rsid w:val="005F3FA2"/>
    <w:rsid w:val="005F5820"/>
    <w:rsid w:val="005F5E46"/>
    <w:rsid w:val="005F6208"/>
    <w:rsid w:val="005F7982"/>
    <w:rsid w:val="005F7A70"/>
    <w:rsid w:val="005F7E3F"/>
    <w:rsid w:val="00600AB4"/>
    <w:rsid w:val="00600E1B"/>
    <w:rsid w:val="00602746"/>
    <w:rsid w:val="0060376B"/>
    <w:rsid w:val="00603A05"/>
    <w:rsid w:val="00604058"/>
    <w:rsid w:val="00604069"/>
    <w:rsid w:val="00604540"/>
    <w:rsid w:val="00604746"/>
    <w:rsid w:val="00604875"/>
    <w:rsid w:val="00604B8E"/>
    <w:rsid w:val="00605539"/>
    <w:rsid w:val="00606325"/>
    <w:rsid w:val="00606741"/>
    <w:rsid w:val="00606DD5"/>
    <w:rsid w:val="0060745A"/>
    <w:rsid w:val="006105DA"/>
    <w:rsid w:val="006108C2"/>
    <w:rsid w:val="006108EF"/>
    <w:rsid w:val="00610C19"/>
    <w:rsid w:val="0061178A"/>
    <w:rsid w:val="00611B20"/>
    <w:rsid w:val="00612069"/>
    <w:rsid w:val="006122B4"/>
    <w:rsid w:val="006127AA"/>
    <w:rsid w:val="006133DA"/>
    <w:rsid w:val="006136F4"/>
    <w:rsid w:val="00613F41"/>
    <w:rsid w:val="00614882"/>
    <w:rsid w:val="0061520A"/>
    <w:rsid w:val="006157AB"/>
    <w:rsid w:val="00616050"/>
    <w:rsid w:val="00616B75"/>
    <w:rsid w:val="006208FA"/>
    <w:rsid w:val="00620960"/>
    <w:rsid w:val="00620D0B"/>
    <w:rsid w:val="00620DD1"/>
    <w:rsid w:val="00621C72"/>
    <w:rsid w:val="00622678"/>
    <w:rsid w:val="0062275E"/>
    <w:rsid w:val="00622DD0"/>
    <w:rsid w:val="00622EC9"/>
    <w:rsid w:val="00622ED7"/>
    <w:rsid w:val="00623992"/>
    <w:rsid w:val="00623A6B"/>
    <w:rsid w:val="00624704"/>
    <w:rsid w:val="0062472F"/>
    <w:rsid w:val="00624A8C"/>
    <w:rsid w:val="00624B11"/>
    <w:rsid w:val="00624C9B"/>
    <w:rsid w:val="00624D44"/>
    <w:rsid w:val="00624DF9"/>
    <w:rsid w:val="00625A21"/>
    <w:rsid w:val="00625C4C"/>
    <w:rsid w:val="00626520"/>
    <w:rsid w:val="00626B5D"/>
    <w:rsid w:val="00626CB1"/>
    <w:rsid w:val="00626D21"/>
    <w:rsid w:val="006276DC"/>
    <w:rsid w:val="00630181"/>
    <w:rsid w:val="00630481"/>
    <w:rsid w:val="0063094E"/>
    <w:rsid w:val="00630A77"/>
    <w:rsid w:val="006313CC"/>
    <w:rsid w:val="006315F1"/>
    <w:rsid w:val="00631693"/>
    <w:rsid w:val="006317D4"/>
    <w:rsid w:val="006319BD"/>
    <w:rsid w:val="00632000"/>
    <w:rsid w:val="00632663"/>
    <w:rsid w:val="00632BE4"/>
    <w:rsid w:val="0063312E"/>
    <w:rsid w:val="00633374"/>
    <w:rsid w:val="00633511"/>
    <w:rsid w:val="006338E9"/>
    <w:rsid w:val="00633B7B"/>
    <w:rsid w:val="00634B5A"/>
    <w:rsid w:val="00634FB7"/>
    <w:rsid w:val="0063633F"/>
    <w:rsid w:val="00636818"/>
    <w:rsid w:val="00636B94"/>
    <w:rsid w:val="00636CA5"/>
    <w:rsid w:val="0063717A"/>
    <w:rsid w:val="00637E67"/>
    <w:rsid w:val="00640370"/>
    <w:rsid w:val="00640593"/>
    <w:rsid w:val="00640A35"/>
    <w:rsid w:val="00640F4C"/>
    <w:rsid w:val="00641315"/>
    <w:rsid w:val="0064136D"/>
    <w:rsid w:val="00641759"/>
    <w:rsid w:val="00641A69"/>
    <w:rsid w:val="00641AB4"/>
    <w:rsid w:val="00641B2C"/>
    <w:rsid w:val="00641D85"/>
    <w:rsid w:val="00642267"/>
    <w:rsid w:val="0064293D"/>
    <w:rsid w:val="0064332E"/>
    <w:rsid w:val="00643544"/>
    <w:rsid w:val="00643693"/>
    <w:rsid w:val="00643CBD"/>
    <w:rsid w:val="0064454F"/>
    <w:rsid w:val="00644751"/>
    <w:rsid w:val="0064487E"/>
    <w:rsid w:val="006449A9"/>
    <w:rsid w:val="00644AA6"/>
    <w:rsid w:val="00644B1A"/>
    <w:rsid w:val="006457FA"/>
    <w:rsid w:val="00646452"/>
    <w:rsid w:val="006474A8"/>
    <w:rsid w:val="006478F9"/>
    <w:rsid w:val="00647D5F"/>
    <w:rsid w:val="00647DCF"/>
    <w:rsid w:val="00647E16"/>
    <w:rsid w:val="00651427"/>
    <w:rsid w:val="00651F31"/>
    <w:rsid w:val="0065221C"/>
    <w:rsid w:val="006522A0"/>
    <w:rsid w:val="0065255E"/>
    <w:rsid w:val="006525DE"/>
    <w:rsid w:val="00652603"/>
    <w:rsid w:val="00652D2E"/>
    <w:rsid w:val="00652E80"/>
    <w:rsid w:val="0065358D"/>
    <w:rsid w:val="00654290"/>
    <w:rsid w:val="00654A6B"/>
    <w:rsid w:val="00654AC9"/>
    <w:rsid w:val="00654C82"/>
    <w:rsid w:val="006554E3"/>
    <w:rsid w:val="00655885"/>
    <w:rsid w:val="00655C33"/>
    <w:rsid w:val="00655FDE"/>
    <w:rsid w:val="006561E4"/>
    <w:rsid w:val="00656C43"/>
    <w:rsid w:val="0065722A"/>
    <w:rsid w:val="006574F8"/>
    <w:rsid w:val="00657571"/>
    <w:rsid w:val="00657D24"/>
    <w:rsid w:val="00660C88"/>
    <w:rsid w:val="0066151C"/>
    <w:rsid w:val="006617A1"/>
    <w:rsid w:val="006618FD"/>
    <w:rsid w:val="00661A07"/>
    <w:rsid w:val="00661C52"/>
    <w:rsid w:val="0066225C"/>
    <w:rsid w:val="00662536"/>
    <w:rsid w:val="006625E2"/>
    <w:rsid w:val="00662E12"/>
    <w:rsid w:val="00662F07"/>
    <w:rsid w:val="006631DB"/>
    <w:rsid w:val="00663290"/>
    <w:rsid w:val="006638AE"/>
    <w:rsid w:val="0066398F"/>
    <w:rsid w:val="00664C7D"/>
    <w:rsid w:val="00664D36"/>
    <w:rsid w:val="00664F8B"/>
    <w:rsid w:val="006657A5"/>
    <w:rsid w:val="006669CB"/>
    <w:rsid w:val="00667B8A"/>
    <w:rsid w:val="00667D1C"/>
    <w:rsid w:val="00670649"/>
    <w:rsid w:val="00670D64"/>
    <w:rsid w:val="00670DEC"/>
    <w:rsid w:val="006725E1"/>
    <w:rsid w:val="006725F9"/>
    <w:rsid w:val="00672D50"/>
    <w:rsid w:val="00673153"/>
    <w:rsid w:val="006731FF"/>
    <w:rsid w:val="0067366D"/>
    <w:rsid w:val="00673869"/>
    <w:rsid w:val="006744C0"/>
    <w:rsid w:val="00674C05"/>
    <w:rsid w:val="00675356"/>
    <w:rsid w:val="0067570A"/>
    <w:rsid w:val="00675731"/>
    <w:rsid w:val="00675D21"/>
    <w:rsid w:val="00675EBD"/>
    <w:rsid w:val="0067668D"/>
    <w:rsid w:val="006767F9"/>
    <w:rsid w:val="00676A08"/>
    <w:rsid w:val="00676AB7"/>
    <w:rsid w:val="0067701E"/>
    <w:rsid w:val="006775AD"/>
    <w:rsid w:val="00681785"/>
    <w:rsid w:val="0068185E"/>
    <w:rsid w:val="0068220A"/>
    <w:rsid w:val="00682A29"/>
    <w:rsid w:val="00682FCE"/>
    <w:rsid w:val="006830DF"/>
    <w:rsid w:val="006832BE"/>
    <w:rsid w:val="00683520"/>
    <w:rsid w:val="00683CE9"/>
    <w:rsid w:val="00684B8A"/>
    <w:rsid w:val="00684E46"/>
    <w:rsid w:val="00684EC5"/>
    <w:rsid w:val="0068588A"/>
    <w:rsid w:val="00685C60"/>
    <w:rsid w:val="0068686A"/>
    <w:rsid w:val="00686A04"/>
    <w:rsid w:val="00686E19"/>
    <w:rsid w:val="00687895"/>
    <w:rsid w:val="00687909"/>
    <w:rsid w:val="00687AF8"/>
    <w:rsid w:val="00687C3B"/>
    <w:rsid w:val="00687DA1"/>
    <w:rsid w:val="00690ABE"/>
    <w:rsid w:val="00691131"/>
    <w:rsid w:val="00691519"/>
    <w:rsid w:val="00691A95"/>
    <w:rsid w:val="00691BCD"/>
    <w:rsid w:val="0069223A"/>
    <w:rsid w:val="00692763"/>
    <w:rsid w:val="006927D3"/>
    <w:rsid w:val="006927DE"/>
    <w:rsid w:val="00692C48"/>
    <w:rsid w:val="00692E5A"/>
    <w:rsid w:val="00693270"/>
    <w:rsid w:val="006932D6"/>
    <w:rsid w:val="00693DD0"/>
    <w:rsid w:val="00693E8E"/>
    <w:rsid w:val="00693F9C"/>
    <w:rsid w:val="00694324"/>
    <w:rsid w:val="006947EF"/>
    <w:rsid w:val="006949C6"/>
    <w:rsid w:val="00695079"/>
    <w:rsid w:val="00695201"/>
    <w:rsid w:val="006961E5"/>
    <w:rsid w:val="006966E6"/>
    <w:rsid w:val="00696B20"/>
    <w:rsid w:val="00697550"/>
    <w:rsid w:val="00697600"/>
    <w:rsid w:val="00697AA7"/>
    <w:rsid w:val="00697E0A"/>
    <w:rsid w:val="006A0AE5"/>
    <w:rsid w:val="006A0F07"/>
    <w:rsid w:val="006A18A5"/>
    <w:rsid w:val="006A1A52"/>
    <w:rsid w:val="006A2312"/>
    <w:rsid w:val="006A24D0"/>
    <w:rsid w:val="006A2555"/>
    <w:rsid w:val="006A3054"/>
    <w:rsid w:val="006A37C1"/>
    <w:rsid w:val="006A39F9"/>
    <w:rsid w:val="006A538A"/>
    <w:rsid w:val="006A547F"/>
    <w:rsid w:val="006A5BD1"/>
    <w:rsid w:val="006A6900"/>
    <w:rsid w:val="006A7AA4"/>
    <w:rsid w:val="006A7B04"/>
    <w:rsid w:val="006B008F"/>
    <w:rsid w:val="006B084C"/>
    <w:rsid w:val="006B08F1"/>
    <w:rsid w:val="006B099C"/>
    <w:rsid w:val="006B09F3"/>
    <w:rsid w:val="006B0DF1"/>
    <w:rsid w:val="006B1BFF"/>
    <w:rsid w:val="006B2BD0"/>
    <w:rsid w:val="006B3295"/>
    <w:rsid w:val="006B347F"/>
    <w:rsid w:val="006B356C"/>
    <w:rsid w:val="006B39B0"/>
    <w:rsid w:val="006B39D7"/>
    <w:rsid w:val="006B3ACD"/>
    <w:rsid w:val="006B484C"/>
    <w:rsid w:val="006B4A21"/>
    <w:rsid w:val="006B4E26"/>
    <w:rsid w:val="006B51B8"/>
    <w:rsid w:val="006B5227"/>
    <w:rsid w:val="006B553A"/>
    <w:rsid w:val="006B5618"/>
    <w:rsid w:val="006B6207"/>
    <w:rsid w:val="006B6408"/>
    <w:rsid w:val="006B651F"/>
    <w:rsid w:val="006B7041"/>
    <w:rsid w:val="006B7123"/>
    <w:rsid w:val="006B71CA"/>
    <w:rsid w:val="006B734B"/>
    <w:rsid w:val="006B7765"/>
    <w:rsid w:val="006B7FF1"/>
    <w:rsid w:val="006C06A6"/>
    <w:rsid w:val="006C06DC"/>
    <w:rsid w:val="006C0B5C"/>
    <w:rsid w:val="006C0F7D"/>
    <w:rsid w:val="006C1560"/>
    <w:rsid w:val="006C1971"/>
    <w:rsid w:val="006C1BEE"/>
    <w:rsid w:val="006C21BA"/>
    <w:rsid w:val="006C32A7"/>
    <w:rsid w:val="006C33D4"/>
    <w:rsid w:val="006C37D7"/>
    <w:rsid w:val="006C3CF0"/>
    <w:rsid w:val="006C4039"/>
    <w:rsid w:val="006C55D2"/>
    <w:rsid w:val="006C5B68"/>
    <w:rsid w:val="006C60BE"/>
    <w:rsid w:val="006C66DE"/>
    <w:rsid w:val="006C759E"/>
    <w:rsid w:val="006C7968"/>
    <w:rsid w:val="006C7DEA"/>
    <w:rsid w:val="006C7FF8"/>
    <w:rsid w:val="006D03FC"/>
    <w:rsid w:val="006D0733"/>
    <w:rsid w:val="006D1143"/>
    <w:rsid w:val="006D162E"/>
    <w:rsid w:val="006D172D"/>
    <w:rsid w:val="006D2225"/>
    <w:rsid w:val="006D23C2"/>
    <w:rsid w:val="006D2D0F"/>
    <w:rsid w:val="006D33E4"/>
    <w:rsid w:val="006D3932"/>
    <w:rsid w:val="006D4080"/>
    <w:rsid w:val="006D4934"/>
    <w:rsid w:val="006D4D28"/>
    <w:rsid w:val="006D51C7"/>
    <w:rsid w:val="006D593A"/>
    <w:rsid w:val="006D610D"/>
    <w:rsid w:val="006D62D5"/>
    <w:rsid w:val="006D6850"/>
    <w:rsid w:val="006D6CE1"/>
    <w:rsid w:val="006D7152"/>
    <w:rsid w:val="006D7174"/>
    <w:rsid w:val="006D72CD"/>
    <w:rsid w:val="006E018E"/>
    <w:rsid w:val="006E0582"/>
    <w:rsid w:val="006E0675"/>
    <w:rsid w:val="006E12BF"/>
    <w:rsid w:val="006E14C7"/>
    <w:rsid w:val="006E168A"/>
    <w:rsid w:val="006E197C"/>
    <w:rsid w:val="006E1C98"/>
    <w:rsid w:val="006E1D84"/>
    <w:rsid w:val="006E1EA6"/>
    <w:rsid w:val="006E211C"/>
    <w:rsid w:val="006E2E91"/>
    <w:rsid w:val="006E3295"/>
    <w:rsid w:val="006E3446"/>
    <w:rsid w:val="006E5099"/>
    <w:rsid w:val="006E56EC"/>
    <w:rsid w:val="006E6019"/>
    <w:rsid w:val="006E645C"/>
    <w:rsid w:val="006E67C7"/>
    <w:rsid w:val="006E690A"/>
    <w:rsid w:val="006E7184"/>
    <w:rsid w:val="006E7285"/>
    <w:rsid w:val="006E7990"/>
    <w:rsid w:val="006E79EE"/>
    <w:rsid w:val="006F0A9C"/>
    <w:rsid w:val="006F0D18"/>
    <w:rsid w:val="006F0DFF"/>
    <w:rsid w:val="006F1DA5"/>
    <w:rsid w:val="006F1E69"/>
    <w:rsid w:val="006F2410"/>
    <w:rsid w:val="006F241D"/>
    <w:rsid w:val="006F2977"/>
    <w:rsid w:val="006F2A0A"/>
    <w:rsid w:val="006F2BDC"/>
    <w:rsid w:val="006F3588"/>
    <w:rsid w:val="006F3B5D"/>
    <w:rsid w:val="006F4958"/>
    <w:rsid w:val="006F53EA"/>
    <w:rsid w:val="006F5456"/>
    <w:rsid w:val="006F5570"/>
    <w:rsid w:val="006F5599"/>
    <w:rsid w:val="006F5E01"/>
    <w:rsid w:val="006F6468"/>
    <w:rsid w:val="006F68D1"/>
    <w:rsid w:val="006F6AF4"/>
    <w:rsid w:val="006F6C19"/>
    <w:rsid w:val="006F6F30"/>
    <w:rsid w:val="006F7B94"/>
    <w:rsid w:val="006F7F98"/>
    <w:rsid w:val="00700801"/>
    <w:rsid w:val="00700CA4"/>
    <w:rsid w:val="00700DD6"/>
    <w:rsid w:val="0070105B"/>
    <w:rsid w:val="0070170C"/>
    <w:rsid w:val="0070205D"/>
    <w:rsid w:val="007027EB"/>
    <w:rsid w:val="00702E6A"/>
    <w:rsid w:val="007031F5"/>
    <w:rsid w:val="007035A9"/>
    <w:rsid w:val="00703AF4"/>
    <w:rsid w:val="0070426E"/>
    <w:rsid w:val="0070488C"/>
    <w:rsid w:val="00704A2C"/>
    <w:rsid w:val="00704C09"/>
    <w:rsid w:val="00704EDA"/>
    <w:rsid w:val="007052D4"/>
    <w:rsid w:val="0070622F"/>
    <w:rsid w:val="0070698E"/>
    <w:rsid w:val="007074B1"/>
    <w:rsid w:val="00707796"/>
    <w:rsid w:val="00707946"/>
    <w:rsid w:val="00707AB3"/>
    <w:rsid w:val="00707E55"/>
    <w:rsid w:val="00707E88"/>
    <w:rsid w:val="00710003"/>
    <w:rsid w:val="0071097A"/>
    <w:rsid w:val="00710AB0"/>
    <w:rsid w:val="00710C7E"/>
    <w:rsid w:val="00710D65"/>
    <w:rsid w:val="00711B9D"/>
    <w:rsid w:val="00711D01"/>
    <w:rsid w:val="007121F6"/>
    <w:rsid w:val="007126CC"/>
    <w:rsid w:val="0071287A"/>
    <w:rsid w:val="00712F9F"/>
    <w:rsid w:val="007133E6"/>
    <w:rsid w:val="007134E7"/>
    <w:rsid w:val="007147AF"/>
    <w:rsid w:val="00714BD6"/>
    <w:rsid w:val="00714D6A"/>
    <w:rsid w:val="00714D6C"/>
    <w:rsid w:val="00715053"/>
    <w:rsid w:val="00715327"/>
    <w:rsid w:val="00715404"/>
    <w:rsid w:val="00715412"/>
    <w:rsid w:val="007155BA"/>
    <w:rsid w:val="00715F2C"/>
    <w:rsid w:val="00715F93"/>
    <w:rsid w:val="00716800"/>
    <w:rsid w:val="00716AA0"/>
    <w:rsid w:val="007171B4"/>
    <w:rsid w:val="0071758B"/>
    <w:rsid w:val="00717B47"/>
    <w:rsid w:val="00717E21"/>
    <w:rsid w:val="0072005E"/>
    <w:rsid w:val="0072046C"/>
    <w:rsid w:val="00720D91"/>
    <w:rsid w:val="00721568"/>
    <w:rsid w:val="007216D3"/>
    <w:rsid w:val="007219A9"/>
    <w:rsid w:val="00721E73"/>
    <w:rsid w:val="0072279A"/>
    <w:rsid w:val="0072325F"/>
    <w:rsid w:val="0072400A"/>
    <w:rsid w:val="0072411C"/>
    <w:rsid w:val="00724B85"/>
    <w:rsid w:val="0072526A"/>
    <w:rsid w:val="00725B18"/>
    <w:rsid w:val="00725D25"/>
    <w:rsid w:val="007267D3"/>
    <w:rsid w:val="00726B3A"/>
    <w:rsid w:val="00726C2F"/>
    <w:rsid w:val="00727DB9"/>
    <w:rsid w:val="00730835"/>
    <w:rsid w:val="0073096B"/>
    <w:rsid w:val="00730AAA"/>
    <w:rsid w:val="0073269B"/>
    <w:rsid w:val="00732737"/>
    <w:rsid w:val="00732936"/>
    <w:rsid w:val="00733009"/>
    <w:rsid w:val="007337BA"/>
    <w:rsid w:val="007337F7"/>
    <w:rsid w:val="0073393C"/>
    <w:rsid w:val="00734006"/>
    <w:rsid w:val="007340EE"/>
    <w:rsid w:val="0073445E"/>
    <w:rsid w:val="00735252"/>
    <w:rsid w:val="0073588D"/>
    <w:rsid w:val="00735BCF"/>
    <w:rsid w:val="00735EBA"/>
    <w:rsid w:val="0073622A"/>
    <w:rsid w:val="0073630A"/>
    <w:rsid w:val="0073676C"/>
    <w:rsid w:val="00736886"/>
    <w:rsid w:val="007374E2"/>
    <w:rsid w:val="007374F5"/>
    <w:rsid w:val="00737636"/>
    <w:rsid w:val="007378A3"/>
    <w:rsid w:val="00737AEA"/>
    <w:rsid w:val="00740014"/>
    <w:rsid w:val="0074155E"/>
    <w:rsid w:val="00741C2F"/>
    <w:rsid w:val="00742436"/>
    <w:rsid w:val="00742927"/>
    <w:rsid w:val="00742E02"/>
    <w:rsid w:val="00742E93"/>
    <w:rsid w:val="007431D2"/>
    <w:rsid w:val="007432FC"/>
    <w:rsid w:val="00743557"/>
    <w:rsid w:val="00743919"/>
    <w:rsid w:val="00743D6E"/>
    <w:rsid w:val="00743FBE"/>
    <w:rsid w:val="0074505A"/>
    <w:rsid w:val="007459DA"/>
    <w:rsid w:val="00745B11"/>
    <w:rsid w:val="00746598"/>
    <w:rsid w:val="00746AAE"/>
    <w:rsid w:val="00750792"/>
    <w:rsid w:val="00750E9F"/>
    <w:rsid w:val="0075104B"/>
    <w:rsid w:val="0075108D"/>
    <w:rsid w:val="00751D78"/>
    <w:rsid w:val="007520FA"/>
    <w:rsid w:val="00752276"/>
    <w:rsid w:val="007524B4"/>
    <w:rsid w:val="00752C5F"/>
    <w:rsid w:val="00752F38"/>
    <w:rsid w:val="00754353"/>
    <w:rsid w:val="00754E39"/>
    <w:rsid w:val="0075573A"/>
    <w:rsid w:val="00755AEA"/>
    <w:rsid w:val="00755B29"/>
    <w:rsid w:val="00755FDB"/>
    <w:rsid w:val="00756A07"/>
    <w:rsid w:val="00756D19"/>
    <w:rsid w:val="00756FC8"/>
    <w:rsid w:val="007575A7"/>
    <w:rsid w:val="0075790F"/>
    <w:rsid w:val="00757C5D"/>
    <w:rsid w:val="00757D52"/>
    <w:rsid w:val="00757E89"/>
    <w:rsid w:val="007601AB"/>
    <w:rsid w:val="00760280"/>
    <w:rsid w:val="007606C7"/>
    <w:rsid w:val="00760D67"/>
    <w:rsid w:val="00761524"/>
    <w:rsid w:val="00761562"/>
    <w:rsid w:val="007616AA"/>
    <w:rsid w:val="00761F3B"/>
    <w:rsid w:val="007627AB"/>
    <w:rsid w:val="00762A0F"/>
    <w:rsid w:val="00762EFD"/>
    <w:rsid w:val="00763153"/>
    <w:rsid w:val="00763333"/>
    <w:rsid w:val="007637A4"/>
    <w:rsid w:val="00763D46"/>
    <w:rsid w:val="00763E62"/>
    <w:rsid w:val="00763F51"/>
    <w:rsid w:val="00763FE4"/>
    <w:rsid w:val="0076405C"/>
    <w:rsid w:val="007643AE"/>
    <w:rsid w:val="007644F3"/>
    <w:rsid w:val="00764D71"/>
    <w:rsid w:val="0076579F"/>
    <w:rsid w:val="00765EAD"/>
    <w:rsid w:val="00766267"/>
    <w:rsid w:val="0076781D"/>
    <w:rsid w:val="00767B4C"/>
    <w:rsid w:val="0077074C"/>
    <w:rsid w:val="00771646"/>
    <w:rsid w:val="00771665"/>
    <w:rsid w:val="007716B2"/>
    <w:rsid w:val="007717F6"/>
    <w:rsid w:val="00772ACC"/>
    <w:rsid w:val="00773B80"/>
    <w:rsid w:val="00773DF2"/>
    <w:rsid w:val="00773EAF"/>
    <w:rsid w:val="00773EC7"/>
    <w:rsid w:val="00775267"/>
    <w:rsid w:val="00775C8F"/>
    <w:rsid w:val="00775EFA"/>
    <w:rsid w:val="00775F22"/>
    <w:rsid w:val="0077633D"/>
    <w:rsid w:val="007769AE"/>
    <w:rsid w:val="007778AA"/>
    <w:rsid w:val="00780021"/>
    <w:rsid w:val="00780331"/>
    <w:rsid w:val="00780493"/>
    <w:rsid w:val="00780B8E"/>
    <w:rsid w:val="00780CF4"/>
    <w:rsid w:val="00780E99"/>
    <w:rsid w:val="00780EE8"/>
    <w:rsid w:val="00781AC3"/>
    <w:rsid w:val="00781E96"/>
    <w:rsid w:val="007821D3"/>
    <w:rsid w:val="007827CB"/>
    <w:rsid w:val="0078289E"/>
    <w:rsid w:val="00783193"/>
    <w:rsid w:val="00783255"/>
    <w:rsid w:val="0078363B"/>
    <w:rsid w:val="0078372C"/>
    <w:rsid w:val="00783C2D"/>
    <w:rsid w:val="00783E21"/>
    <w:rsid w:val="00784096"/>
    <w:rsid w:val="007842D6"/>
    <w:rsid w:val="007848BF"/>
    <w:rsid w:val="00784D9F"/>
    <w:rsid w:val="007855CD"/>
    <w:rsid w:val="0078682A"/>
    <w:rsid w:val="007869A0"/>
    <w:rsid w:val="00786AC5"/>
    <w:rsid w:val="00786FB4"/>
    <w:rsid w:val="00787235"/>
    <w:rsid w:val="00787241"/>
    <w:rsid w:val="00787493"/>
    <w:rsid w:val="007876B9"/>
    <w:rsid w:val="00787A32"/>
    <w:rsid w:val="00787D8B"/>
    <w:rsid w:val="007905E5"/>
    <w:rsid w:val="0079114B"/>
    <w:rsid w:val="00793348"/>
    <w:rsid w:val="00793E94"/>
    <w:rsid w:val="00793F1B"/>
    <w:rsid w:val="0079446C"/>
    <w:rsid w:val="0079495B"/>
    <w:rsid w:val="00794ACC"/>
    <w:rsid w:val="00794E8F"/>
    <w:rsid w:val="00795300"/>
    <w:rsid w:val="007962B3"/>
    <w:rsid w:val="007966A2"/>
    <w:rsid w:val="00796918"/>
    <w:rsid w:val="00796ECD"/>
    <w:rsid w:val="007971F1"/>
    <w:rsid w:val="00797300"/>
    <w:rsid w:val="00797B71"/>
    <w:rsid w:val="007A032D"/>
    <w:rsid w:val="007A036A"/>
    <w:rsid w:val="007A06ED"/>
    <w:rsid w:val="007A06F5"/>
    <w:rsid w:val="007A1EEB"/>
    <w:rsid w:val="007A22EC"/>
    <w:rsid w:val="007A23A1"/>
    <w:rsid w:val="007A2461"/>
    <w:rsid w:val="007A329D"/>
    <w:rsid w:val="007A3AA1"/>
    <w:rsid w:val="007A3FD3"/>
    <w:rsid w:val="007A4416"/>
    <w:rsid w:val="007A5A30"/>
    <w:rsid w:val="007A5D49"/>
    <w:rsid w:val="007A61A4"/>
    <w:rsid w:val="007B0C32"/>
    <w:rsid w:val="007B0F21"/>
    <w:rsid w:val="007B1E04"/>
    <w:rsid w:val="007B2DD3"/>
    <w:rsid w:val="007B2EE2"/>
    <w:rsid w:val="007B356C"/>
    <w:rsid w:val="007B3B95"/>
    <w:rsid w:val="007B4A27"/>
    <w:rsid w:val="007B4C69"/>
    <w:rsid w:val="007B55A1"/>
    <w:rsid w:val="007B57A6"/>
    <w:rsid w:val="007B5933"/>
    <w:rsid w:val="007B6AB0"/>
    <w:rsid w:val="007B6D76"/>
    <w:rsid w:val="007B7CB5"/>
    <w:rsid w:val="007C0EF1"/>
    <w:rsid w:val="007C0FE0"/>
    <w:rsid w:val="007C1231"/>
    <w:rsid w:val="007C13CE"/>
    <w:rsid w:val="007C142A"/>
    <w:rsid w:val="007C21EA"/>
    <w:rsid w:val="007C2772"/>
    <w:rsid w:val="007C2D48"/>
    <w:rsid w:val="007C2D4F"/>
    <w:rsid w:val="007C2DDB"/>
    <w:rsid w:val="007C3A50"/>
    <w:rsid w:val="007C4742"/>
    <w:rsid w:val="007C4879"/>
    <w:rsid w:val="007C515A"/>
    <w:rsid w:val="007C5197"/>
    <w:rsid w:val="007C5499"/>
    <w:rsid w:val="007C58CD"/>
    <w:rsid w:val="007C5E76"/>
    <w:rsid w:val="007C76F2"/>
    <w:rsid w:val="007C7C2A"/>
    <w:rsid w:val="007C7D5E"/>
    <w:rsid w:val="007D04A1"/>
    <w:rsid w:val="007D18EC"/>
    <w:rsid w:val="007D24A1"/>
    <w:rsid w:val="007D390A"/>
    <w:rsid w:val="007D3BF5"/>
    <w:rsid w:val="007D3DAC"/>
    <w:rsid w:val="007D4200"/>
    <w:rsid w:val="007D4379"/>
    <w:rsid w:val="007D4690"/>
    <w:rsid w:val="007D4BF3"/>
    <w:rsid w:val="007D574F"/>
    <w:rsid w:val="007D5EB0"/>
    <w:rsid w:val="007D66AA"/>
    <w:rsid w:val="007D7A1F"/>
    <w:rsid w:val="007D7C69"/>
    <w:rsid w:val="007D7F52"/>
    <w:rsid w:val="007E0E88"/>
    <w:rsid w:val="007E220F"/>
    <w:rsid w:val="007E253D"/>
    <w:rsid w:val="007E28DA"/>
    <w:rsid w:val="007E2CC1"/>
    <w:rsid w:val="007E30C3"/>
    <w:rsid w:val="007E326E"/>
    <w:rsid w:val="007E35A3"/>
    <w:rsid w:val="007E4384"/>
    <w:rsid w:val="007E44E6"/>
    <w:rsid w:val="007E4873"/>
    <w:rsid w:val="007E5503"/>
    <w:rsid w:val="007E59FA"/>
    <w:rsid w:val="007E6081"/>
    <w:rsid w:val="007E639D"/>
    <w:rsid w:val="007E6812"/>
    <w:rsid w:val="007E6945"/>
    <w:rsid w:val="007E6E48"/>
    <w:rsid w:val="007E7877"/>
    <w:rsid w:val="007E7FF8"/>
    <w:rsid w:val="007F0047"/>
    <w:rsid w:val="007F04BA"/>
    <w:rsid w:val="007F08C1"/>
    <w:rsid w:val="007F0B62"/>
    <w:rsid w:val="007F13BA"/>
    <w:rsid w:val="007F2606"/>
    <w:rsid w:val="007F27B8"/>
    <w:rsid w:val="007F2D50"/>
    <w:rsid w:val="007F3119"/>
    <w:rsid w:val="007F4472"/>
    <w:rsid w:val="007F47C0"/>
    <w:rsid w:val="007F4A01"/>
    <w:rsid w:val="007F5336"/>
    <w:rsid w:val="007F540D"/>
    <w:rsid w:val="007F5544"/>
    <w:rsid w:val="007F55B4"/>
    <w:rsid w:val="007F58C5"/>
    <w:rsid w:val="007F6126"/>
    <w:rsid w:val="007F768F"/>
    <w:rsid w:val="0080037A"/>
    <w:rsid w:val="008011B2"/>
    <w:rsid w:val="008011FF"/>
    <w:rsid w:val="0080145A"/>
    <w:rsid w:val="00801F39"/>
    <w:rsid w:val="0080214C"/>
    <w:rsid w:val="008023D1"/>
    <w:rsid w:val="008028E1"/>
    <w:rsid w:val="00802A23"/>
    <w:rsid w:val="00803BB9"/>
    <w:rsid w:val="00805A66"/>
    <w:rsid w:val="0080648C"/>
    <w:rsid w:val="00807328"/>
    <w:rsid w:val="00807ACB"/>
    <w:rsid w:val="0081092B"/>
    <w:rsid w:val="00810A6A"/>
    <w:rsid w:val="0081205F"/>
    <w:rsid w:val="00812C23"/>
    <w:rsid w:val="00812D3A"/>
    <w:rsid w:val="00812F6E"/>
    <w:rsid w:val="0081330F"/>
    <w:rsid w:val="00813333"/>
    <w:rsid w:val="00814637"/>
    <w:rsid w:val="00814975"/>
    <w:rsid w:val="00814C5B"/>
    <w:rsid w:val="00814DD6"/>
    <w:rsid w:val="00814DFF"/>
    <w:rsid w:val="00814FFC"/>
    <w:rsid w:val="00815B88"/>
    <w:rsid w:val="008175ED"/>
    <w:rsid w:val="00817887"/>
    <w:rsid w:val="008204AA"/>
    <w:rsid w:val="0082063D"/>
    <w:rsid w:val="00820738"/>
    <w:rsid w:val="0082119C"/>
    <w:rsid w:val="008216D5"/>
    <w:rsid w:val="00821D45"/>
    <w:rsid w:val="00821F6A"/>
    <w:rsid w:val="00821F6B"/>
    <w:rsid w:val="00822561"/>
    <w:rsid w:val="008227BB"/>
    <w:rsid w:val="008229FB"/>
    <w:rsid w:val="00822BC5"/>
    <w:rsid w:val="00822C70"/>
    <w:rsid w:val="00822FB6"/>
    <w:rsid w:val="00823A22"/>
    <w:rsid w:val="00824609"/>
    <w:rsid w:val="0082485E"/>
    <w:rsid w:val="00825BDA"/>
    <w:rsid w:val="00825F62"/>
    <w:rsid w:val="00826078"/>
    <w:rsid w:val="008266EF"/>
    <w:rsid w:val="00826E2F"/>
    <w:rsid w:val="008270E7"/>
    <w:rsid w:val="00827E35"/>
    <w:rsid w:val="008309D0"/>
    <w:rsid w:val="00830F01"/>
    <w:rsid w:val="0083274B"/>
    <w:rsid w:val="00832D6C"/>
    <w:rsid w:val="00833D47"/>
    <w:rsid w:val="0083422E"/>
    <w:rsid w:val="0083454C"/>
    <w:rsid w:val="00834564"/>
    <w:rsid w:val="0083471E"/>
    <w:rsid w:val="00834BB6"/>
    <w:rsid w:val="00835081"/>
    <w:rsid w:val="0083516C"/>
    <w:rsid w:val="008357B9"/>
    <w:rsid w:val="00835F6B"/>
    <w:rsid w:val="0083619D"/>
    <w:rsid w:val="008363DD"/>
    <w:rsid w:val="00836630"/>
    <w:rsid w:val="008366FB"/>
    <w:rsid w:val="00836E25"/>
    <w:rsid w:val="0083737F"/>
    <w:rsid w:val="00837485"/>
    <w:rsid w:val="00837AF2"/>
    <w:rsid w:val="00837E12"/>
    <w:rsid w:val="00840FD4"/>
    <w:rsid w:val="0084205F"/>
    <w:rsid w:val="0084229C"/>
    <w:rsid w:val="00842FA7"/>
    <w:rsid w:val="0084344D"/>
    <w:rsid w:val="00843788"/>
    <w:rsid w:val="00843B71"/>
    <w:rsid w:val="008441EF"/>
    <w:rsid w:val="00844390"/>
    <w:rsid w:val="008444AC"/>
    <w:rsid w:val="00844572"/>
    <w:rsid w:val="00844838"/>
    <w:rsid w:val="00844BB8"/>
    <w:rsid w:val="00845610"/>
    <w:rsid w:val="00845FF8"/>
    <w:rsid w:val="00845FF9"/>
    <w:rsid w:val="00846322"/>
    <w:rsid w:val="008464E3"/>
    <w:rsid w:val="00846AF9"/>
    <w:rsid w:val="00846BF2"/>
    <w:rsid w:val="00846CD8"/>
    <w:rsid w:val="008478FE"/>
    <w:rsid w:val="008505A2"/>
    <w:rsid w:val="00850A92"/>
    <w:rsid w:val="00850BD2"/>
    <w:rsid w:val="00851132"/>
    <w:rsid w:val="00852455"/>
    <w:rsid w:val="0085296F"/>
    <w:rsid w:val="0085350B"/>
    <w:rsid w:val="00853ADE"/>
    <w:rsid w:val="00853C2B"/>
    <w:rsid w:val="00854273"/>
    <w:rsid w:val="008545E5"/>
    <w:rsid w:val="008548FE"/>
    <w:rsid w:val="00854A58"/>
    <w:rsid w:val="00854D1A"/>
    <w:rsid w:val="00854E3F"/>
    <w:rsid w:val="008550ED"/>
    <w:rsid w:val="0085565D"/>
    <w:rsid w:val="008556AB"/>
    <w:rsid w:val="00856484"/>
    <w:rsid w:val="00856E42"/>
    <w:rsid w:val="00856E53"/>
    <w:rsid w:val="00857FA4"/>
    <w:rsid w:val="00857FB0"/>
    <w:rsid w:val="00860D19"/>
    <w:rsid w:val="00861153"/>
    <w:rsid w:val="008614BC"/>
    <w:rsid w:val="008616BC"/>
    <w:rsid w:val="0086232A"/>
    <w:rsid w:val="00862411"/>
    <w:rsid w:val="00862890"/>
    <w:rsid w:val="00862D0C"/>
    <w:rsid w:val="00862DFE"/>
    <w:rsid w:val="0086393E"/>
    <w:rsid w:val="00863C71"/>
    <w:rsid w:val="008642CC"/>
    <w:rsid w:val="00864DB2"/>
    <w:rsid w:val="008653A7"/>
    <w:rsid w:val="00865492"/>
    <w:rsid w:val="0086567E"/>
    <w:rsid w:val="008668D3"/>
    <w:rsid w:val="00866984"/>
    <w:rsid w:val="00866F11"/>
    <w:rsid w:val="008670C8"/>
    <w:rsid w:val="0086710B"/>
    <w:rsid w:val="008704B2"/>
    <w:rsid w:val="008712A1"/>
    <w:rsid w:val="00872261"/>
    <w:rsid w:val="00872356"/>
    <w:rsid w:val="00872855"/>
    <w:rsid w:val="00873550"/>
    <w:rsid w:val="00874B8B"/>
    <w:rsid w:val="00874D78"/>
    <w:rsid w:val="00875003"/>
    <w:rsid w:val="008751BD"/>
    <w:rsid w:val="008753F8"/>
    <w:rsid w:val="00876045"/>
    <w:rsid w:val="008763F3"/>
    <w:rsid w:val="00876808"/>
    <w:rsid w:val="00877F80"/>
    <w:rsid w:val="008802E6"/>
    <w:rsid w:val="008809FE"/>
    <w:rsid w:val="00880FDD"/>
    <w:rsid w:val="00880FF5"/>
    <w:rsid w:val="008811E4"/>
    <w:rsid w:val="008818A5"/>
    <w:rsid w:val="00881A07"/>
    <w:rsid w:val="00881AB6"/>
    <w:rsid w:val="00882943"/>
    <w:rsid w:val="008830C2"/>
    <w:rsid w:val="008832BE"/>
    <w:rsid w:val="00883A4D"/>
    <w:rsid w:val="00884175"/>
    <w:rsid w:val="0088441B"/>
    <w:rsid w:val="00884514"/>
    <w:rsid w:val="008855FC"/>
    <w:rsid w:val="00885C0F"/>
    <w:rsid w:val="00886133"/>
    <w:rsid w:val="008861D8"/>
    <w:rsid w:val="008862F6"/>
    <w:rsid w:val="00886992"/>
    <w:rsid w:val="00886C1B"/>
    <w:rsid w:val="0088753C"/>
    <w:rsid w:val="0088772F"/>
    <w:rsid w:val="00887866"/>
    <w:rsid w:val="00887B38"/>
    <w:rsid w:val="00887F6D"/>
    <w:rsid w:val="0089065C"/>
    <w:rsid w:val="008908D1"/>
    <w:rsid w:val="00890921"/>
    <w:rsid w:val="008918ED"/>
    <w:rsid w:val="00891E5D"/>
    <w:rsid w:val="00893342"/>
    <w:rsid w:val="00893641"/>
    <w:rsid w:val="00893750"/>
    <w:rsid w:val="00893752"/>
    <w:rsid w:val="00893E8F"/>
    <w:rsid w:val="008940D0"/>
    <w:rsid w:val="00894677"/>
    <w:rsid w:val="00895290"/>
    <w:rsid w:val="00895966"/>
    <w:rsid w:val="00895FB5"/>
    <w:rsid w:val="00896241"/>
    <w:rsid w:val="00897567"/>
    <w:rsid w:val="00897D60"/>
    <w:rsid w:val="00897DC7"/>
    <w:rsid w:val="008A0094"/>
    <w:rsid w:val="008A06A2"/>
    <w:rsid w:val="008A0AA0"/>
    <w:rsid w:val="008A0C1D"/>
    <w:rsid w:val="008A1155"/>
    <w:rsid w:val="008A196A"/>
    <w:rsid w:val="008A20DB"/>
    <w:rsid w:val="008A2352"/>
    <w:rsid w:val="008A33A0"/>
    <w:rsid w:val="008A35DE"/>
    <w:rsid w:val="008A3CEF"/>
    <w:rsid w:val="008A3DBD"/>
    <w:rsid w:val="008A4659"/>
    <w:rsid w:val="008A4752"/>
    <w:rsid w:val="008A52CC"/>
    <w:rsid w:val="008A5454"/>
    <w:rsid w:val="008A5487"/>
    <w:rsid w:val="008A549F"/>
    <w:rsid w:val="008A54DA"/>
    <w:rsid w:val="008A5A19"/>
    <w:rsid w:val="008A5BC8"/>
    <w:rsid w:val="008A6EA2"/>
    <w:rsid w:val="008A7485"/>
    <w:rsid w:val="008A7723"/>
    <w:rsid w:val="008A7B1C"/>
    <w:rsid w:val="008B02FC"/>
    <w:rsid w:val="008B0697"/>
    <w:rsid w:val="008B1025"/>
    <w:rsid w:val="008B1490"/>
    <w:rsid w:val="008B153B"/>
    <w:rsid w:val="008B1C6C"/>
    <w:rsid w:val="008B1F2F"/>
    <w:rsid w:val="008B26CD"/>
    <w:rsid w:val="008B305D"/>
    <w:rsid w:val="008B3129"/>
    <w:rsid w:val="008B342B"/>
    <w:rsid w:val="008B4194"/>
    <w:rsid w:val="008B455A"/>
    <w:rsid w:val="008B5156"/>
    <w:rsid w:val="008B54BB"/>
    <w:rsid w:val="008B5D7C"/>
    <w:rsid w:val="008B6785"/>
    <w:rsid w:val="008B692B"/>
    <w:rsid w:val="008B729D"/>
    <w:rsid w:val="008B78AC"/>
    <w:rsid w:val="008C06A8"/>
    <w:rsid w:val="008C12CF"/>
    <w:rsid w:val="008C1301"/>
    <w:rsid w:val="008C1388"/>
    <w:rsid w:val="008C16D9"/>
    <w:rsid w:val="008C181C"/>
    <w:rsid w:val="008C2100"/>
    <w:rsid w:val="008C250C"/>
    <w:rsid w:val="008C26DD"/>
    <w:rsid w:val="008C2886"/>
    <w:rsid w:val="008C2BC0"/>
    <w:rsid w:val="008C34AE"/>
    <w:rsid w:val="008C3555"/>
    <w:rsid w:val="008C38D7"/>
    <w:rsid w:val="008C4DDE"/>
    <w:rsid w:val="008C4FE1"/>
    <w:rsid w:val="008C517E"/>
    <w:rsid w:val="008C5232"/>
    <w:rsid w:val="008C52B6"/>
    <w:rsid w:val="008C5401"/>
    <w:rsid w:val="008C5A55"/>
    <w:rsid w:val="008C5BF1"/>
    <w:rsid w:val="008C60DB"/>
    <w:rsid w:val="008C613D"/>
    <w:rsid w:val="008C64EC"/>
    <w:rsid w:val="008C65A8"/>
    <w:rsid w:val="008C7521"/>
    <w:rsid w:val="008C7C4C"/>
    <w:rsid w:val="008D04A5"/>
    <w:rsid w:val="008D09E1"/>
    <w:rsid w:val="008D0FCC"/>
    <w:rsid w:val="008D1441"/>
    <w:rsid w:val="008D233D"/>
    <w:rsid w:val="008D258F"/>
    <w:rsid w:val="008D29B4"/>
    <w:rsid w:val="008D2DAD"/>
    <w:rsid w:val="008D30AE"/>
    <w:rsid w:val="008D3156"/>
    <w:rsid w:val="008D316F"/>
    <w:rsid w:val="008D37CE"/>
    <w:rsid w:val="008D3A23"/>
    <w:rsid w:val="008D436E"/>
    <w:rsid w:val="008D4442"/>
    <w:rsid w:val="008D4A68"/>
    <w:rsid w:val="008D54D1"/>
    <w:rsid w:val="008D5627"/>
    <w:rsid w:val="008D5664"/>
    <w:rsid w:val="008D5FDB"/>
    <w:rsid w:val="008D6172"/>
    <w:rsid w:val="008D7126"/>
    <w:rsid w:val="008D74A3"/>
    <w:rsid w:val="008D7F0E"/>
    <w:rsid w:val="008D7F8D"/>
    <w:rsid w:val="008E00ED"/>
    <w:rsid w:val="008E0652"/>
    <w:rsid w:val="008E085D"/>
    <w:rsid w:val="008E10D2"/>
    <w:rsid w:val="008E1212"/>
    <w:rsid w:val="008E19B4"/>
    <w:rsid w:val="008E1B91"/>
    <w:rsid w:val="008E1ED1"/>
    <w:rsid w:val="008E22E6"/>
    <w:rsid w:val="008E2685"/>
    <w:rsid w:val="008E2D96"/>
    <w:rsid w:val="008E2E7D"/>
    <w:rsid w:val="008E325A"/>
    <w:rsid w:val="008E3360"/>
    <w:rsid w:val="008E357C"/>
    <w:rsid w:val="008E3898"/>
    <w:rsid w:val="008E3917"/>
    <w:rsid w:val="008E45FE"/>
    <w:rsid w:val="008E4692"/>
    <w:rsid w:val="008E46AB"/>
    <w:rsid w:val="008E480A"/>
    <w:rsid w:val="008E5225"/>
    <w:rsid w:val="008E5366"/>
    <w:rsid w:val="008E561A"/>
    <w:rsid w:val="008E5A95"/>
    <w:rsid w:val="008E5AB7"/>
    <w:rsid w:val="008E5EB5"/>
    <w:rsid w:val="008E64C6"/>
    <w:rsid w:val="008E6968"/>
    <w:rsid w:val="008E6B36"/>
    <w:rsid w:val="008E7B44"/>
    <w:rsid w:val="008E7D9B"/>
    <w:rsid w:val="008E7E1D"/>
    <w:rsid w:val="008E7FCD"/>
    <w:rsid w:val="008F0264"/>
    <w:rsid w:val="008F13ED"/>
    <w:rsid w:val="008F16EC"/>
    <w:rsid w:val="008F1A50"/>
    <w:rsid w:val="008F3055"/>
    <w:rsid w:val="008F3227"/>
    <w:rsid w:val="008F37C0"/>
    <w:rsid w:val="008F3D5B"/>
    <w:rsid w:val="008F4493"/>
    <w:rsid w:val="008F473E"/>
    <w:rsid w:val="008F474E"/>
    <w:rsid w:val="008F4AC1"/>
    <w:rsid w:val="008F50F6"/>
    <w:rsid w:val="008F538B"/>
    <w:rsid w:val="008F61DB"/>
    <w:rsid w:val="008F635A"/>
    <w:rsid w:val="008F7269"/>
    <w:rsid w:val="008F76F1"/>
    <w:rsid w:val="0090017A"/>
    <w:rsid w:val="00900832"/>
    <w:rsid w:val="00900AB7"/>
    <w:rsid w:val="009012C0"/>
    <w:rsid w:val="0090183E"/>
    <w:rsid w:val="0090299F"/>
    <w:rsid w:val="009029EB"/>
    <w:rsid w:val="00902E06"/>
    <w:rsid w:val="009030D0"/>
    <w:rsid w:val="00903157"/>
    <w:rsid w:val="00903A0F"/>
    <w:rsid w:val="00903FCF"/>
    <w:rsid w:val="009040D4"/>
    <w:rsid w:val="00904A04"/>
    <w:rsid w:val="009054CB"/>
    <w:rsid w:val="009069CB"/>
    <w:rsid w:val="00906FD4"/>
    <w:rsid w:val="009071CD"/>
    <w:rsid w:val="00907560"/>
    <w:rsid w:val="00907582"/>
    <w:rsid w:val="009109B7"/>
    <w:rsid w:val="00910E7A"/>
    <w:rsid w:val="00910FB1"/>
    <w:rsid w:val="0091106A"/>
    <w:rsid w:val="00911A0D"/>
    <w:rsid w:val="009121E0"/>
    <w:rsid w:val="0091240B"/>
    <w:rsid w:val="00912914"/>
    <w:rsid w:val="00912AB0"/>
    <w:rsid w:val="00913161"/>
    <w:rsid w:val="00913399"/>
    <w:rsid w:val="00914090"/>
    <w:rsid w:val="009141EC"/>
    <w:rsid w:val="00914E22"/>
    <w:rsid w:val="009152C2"/>
    <w:rsid w:val="00915718"/>
    <w:rsid w:val="00915EEA"/>
    <w:rsid w:val="00915FDF"/>
    <w:rsid w:val="00916047"/>
    <w:rsid w:val="00916E1C"/>
    <w:rsid w:val="00916F8F"/>
    <w:rsid w:val="0091723F"/>
    <w:rsid w:val="00917BA6"/>
    <w:rsid w:val="00917CA3"/>
    <w:rsid w:val="00917FB8"/>
    <w:rsid w:val="00920808"/>
    <w:rsid w:val="0092120B"/>
    <w:rsid w:val="009220BA"/>
    <w:rsid w:val="00922173"/>
    <w:rsid w:val="009226E8"/>
    <w:rsid w:val="00922DAD"/>
    <w:rsid w:val="0092383C"/>
    <w:rsid w:val="00923A8D"/>
    <w:rsid w:val="00924D35"/>
    <w:rsid w:val="0092536F"/>
    <w:rsid w:val="00925D1D"/>
    <w:rsid w:val="00926103"/>
    <w:rsid w:val="00926F25"/>
    <w:rsid w:val="009272CC"/>
    <w:rsid w:val="00927792"/>
    <w:rsid w:val="00927A7A"/>
    <w:rsid w:val="00930763"/>
    <w:rsid w:val="00930B62"/>
    <w:rsid w:val="00931351"/>
    <w:rsid w:val="00931CE1"/>
    <w:rsid w:val="00932263"/>
    <w:rsid w:val="00933030"/>
    <w:rsid w:val="009331E9"/>
    <w:rsid w:val="009338DD"/>
    <w:rsid w:val="009338FA"/>
    <w:rsid w:val="00933F39"/>
    <w:rsid w:val="00933F3C"/>
    <w:rsid w:val="0093416B"/>
    <w:rsid w:val="00934770"/>
    <w:rsid w:val="00934EF0"/>
    <w:rsid w:val="009354F9"/>
    <w:rsid w:val="00935A68"/>
    <w:rsid w:val="00936549"/>
    <w:rsid w:val="00936802"/>
    <w:rsid w:val="009369B5"/>
    <w:rsid w:val="00936AF8"/>
    <w:rsid w:val="00937452"/>
    <w:rsid w:val="00940DAF"/>
    <w:rsid w:val="00940EA6"/>
    <w:rsid w:val="009411BB"/>
    <w:rsid w:val="00942ABB"/>
    <w:rsid w:val="00942E87"/>
    <w:rsid w:val="009430C3"/>
    <w:rsid w:val="00943FB8"/>
    <w:rsid w:val="009441A2"/>
    <w:rsid w:val="00944C72"/>
    <w:rsid w:val="00944F3C"/>
    <w:rsid w:val="00945B6E"/>
    <w:rsid w:val="00945CF9"/>
    <w:rsid w:val="00945EDF"/>
    <w:rsid w:val="00946D4F"/>
    <w:rsid w:val="00946DC3"/>
    <w:rsid w:val="00947050"/>
    <w:rsid w:val="00947CE8"/>
    <w:rsid w:val="00947E0B"/>
    <w:rsid w:val="009508EF"/>
    <w:rsid w:val="00950F46"/>
    <w:rsid w:val="00951646"/>
    <w:rsid w:val="00951863"/>
    <w:rsid w:val="00951C71"/>
    <w:rsid w:val="0095200E"/>
    <w:rsid w:val="00952241"/>
    <w:rsid w:val="00952807"/>
    <w:rsid w:val="009529DF"/>
    <w:rsid w:val="0095301D"/>
    <w:rsid w:val="00953674"/>
    <w:rsid w:val="0095398A"/>
    <w:rsid w:val="00954557"/>
    <w:rsid w:val="009549C6"/>
    <w:rsid w:val="00955B8F"/>
    <w:rsid w:val="00956324"/>
    <w:rsid w:val="0095650B"/>
    <w:rsid w:val="00956CBA"/>
    <w:rsid w:val="0095786E"/>
    <w:rsid w:val="00960A1F"/>
    <w:rsid w:val="00960EE0"/>
    <w:rsid w:val="00960F7B"/>
    <w:rsid w:val="00961417"/>
    <w:rsid w:val="00961635"/>
    <w:rsid w:val="00961F43"/>
    <w:rsid w:val="009625EA"/>
    <w:rsid w:val="00962D0A"/>
    <w:rsid w:val="00962DA9"/>
    <w:rsid w:val="00963192"/>
    <w:rsid w:val="00963399"/>
    <w:rsid w:val="00963FFF"/>
    <w:rsid w:val="00964566"/>
    <w:rsid w:val="00964722"/>
    <w:rsid w:val="00964A86"/>
    <w:rsid w:val="00964E56"/>
    <w:rsid w:val="009659AA"/>
    <w:rsid w:val="00965AAF"/>
    <w:rsid w:val="00965B56"/>
    <w:rsid w:val="00965F50"/>
    <w:rsid w:val="0096642D"/>
    <w:rsid w:val="00966C41"/>
    <w:rsid w:val="00966E8D"/>
    <w:rsid w:val="0096778D"/>
    <w:rsid w:val="009679C1"/>
    <w:rsid w:val="009702FF"/>
    <w:rsid w:val="00970361"/>
    <w:rsid w:val="00971033"/>
    <w:rsid w:val="009712C2"/>
    <w:rsid w:val="00971AC3"/>
    <w:rsid w:val="00971C81"/>
    <w:rsid w:val="009726C8"/>
    <w:rsid w:val="00973404"/>
    <w:rsid w:val="009735D7"/>
    <w:rsid w:val="009747B4"/>
    <w:rsid w:val="00974819"/>
    <w:rsid w:val="0097517E"/>
    <w:rsid w:val="00976058"/>
    <w:rsid w:val="00976672"/>
    <w:rsid w:val="00976751"/>
    <w:rsid w:val="00977B71"/>
    <w:rsid w:val="00977D15"/>
    <w:rsid w:val="0098010E"/>
    <w:rsid w:val="009804C2"/>
    <w:rsid w:val="0098100F"/>
    <w:rsid w:val="00982365"/>
    <w:rsid w:val="00982981"/>
    <w:rsid w:val="00982B22"/>
    <w:rsid w:val="00983D4F"/>
    <w:rsid w:val="00983ED5"/>
    <w:rsid w:val="00984AB0"/>
    <w:rsid w:val="00984C55"/>
    <w:rsid w:val="00984F58"/>
    <w:rsid w:val="009857A8"/>
    <w:rsid w:val="009875B7"/>
    <w:rsid w:val="009902C8"/>
    <w:rsid w:val="00990CD8"/>
    <w:rsid w:val="00990F9F"/>
    <w:rsid w:val="00990FD5"/>
    <w:rsid w:val="009918C3"/>
    <w:rsid w:val="009920EE"/>
    <w:rsid w:val="0099265F"/>
    <w:rsid w:val="00992BC1"/>
    <w:rsid w:val="00993245"/>
    <w:rsid w:val="00993531"/>
    <w:rsid w:val="00993F33"/>
    <w:rsid w:val="00994410"/>
    <w:rsid w:val="00995538"/>
    <w:rsid w:val="00996759"/>
    <w:rsid w:val="00996786"/>
    <w:rsid w:val="0099765C"/>
    <w:rsid w:val="00997E13"/>
    <w:rsid w:val="009A06D5"/>
    <w:rsid w:val="009A08B0"/>
    <w:rsid w:val="009A10C4"/>
    <w:rsid w:val="009A177B"/>
    <w:rsid w:val="009A1ABB"/>
    <w:rsid w:val="009A2374"/>
    <w:rsid w:val="009A2670"/>
    <w:rsid w:val="009A377F"/>
    <w:rsid w:val="009A38F8"/>
    <w:rsid w:val="009A3970"/>
    <w:rsid w:val="009A3ACD"/>
    <w:rsid w:val="009A3BEE"/>
    <w:rsid w:val="009A44FF"/>
    <w:rsid w:val="009A483B"/>
    <w:rsid w:val="009A4EF9"/>
    <w:rsid w:val="009A52EB"/>
    <w:rsid w:val="009A5E31"/>
    <w:rsid w:val="009A6D3F"/>
    <w:rsid w:val="009A6E1D"/>
    <w:rsid w:val="009A77B8"/>
    <w:rsid w:val="009A78C2"/>
    <w:rsid w:val="009A7D55"/>
    <w:rsid w:val="009B0550"/>
    <w:rsid w:val="009B0C53"/>
    <w:rsid w:val="009B16F9"/>
    <w:rsid w:val="009B1EF6"/>
    <w:rsid w:val="009B22F1"/>
    <w:rsid w:val="009B2F41"/>
    <w:rsid w:val="009B2FC2"/>
    <w:rsid w:val="009B3153"/>
    <w:rsid w:val="009B35FA"/>
    <w:rsid w:val="009B36DB"/>
    <w:rsid w:val="009B3873"/>
    <w:rsid w:val="009B40A1"/>
    <w:rsid w:val="009B4A10"/>
    <w:rsid w:val="009B699D"/>
    <w:rsid w:val="009B7224"/>
    <w:rsid w:val="009B7B8F"/>
    <w:rsid w:val="009C0A4D"/>
    <w:rsid w:val="009C1404"/>
    <w:rsid w:val="009C25A8"/>
    <w:rsid w:val="009C27DE"/>
    <w:rsid w:val="009C2B01"/>
    <w:rsid w:val="009C2BFC"/>
    <w:rsid w:val="009C3C77"/>
    <w:rsid w:val="009C3E9C"/>
    <w:rsid w:val="009C41A3"/>
    <w:rsid w:val="009C4BE2"/>
    <w:rsid w:val="009C5330"/>
    <w:rsid w:val="009C6D5E"/>
    <w:rsid w:val="009C6F5B"/>
    <w:rsid w:val="009C7100"/>
    <w:rsid w:val="009C7336"/>
    <w:rsid w:val="009C74D9"/>
    <w:rsid w:val="009C767E"/>
    <w:rsid w:val="009C7721"/>
    <w:rsid w:val="009D0964"/>
    <w:rsid w:val="009D0F1A"/>
    <w:rsid w:val="009D1B1E"/>
    <w:rsid w:val="009D1D69"/>
    <w:rsid w:val="009D1E32"/>
    <w:rsid w:val="009D2370"/>
    <w:rsid w:val="009D23B8"/>
    <w:rsid w:val="009D2DDC"/>
    <w:rsid w:val="009D3031"/>
    <w:rsid w:val="009D32AE"/>
    <w:rsid w:val="009D3ECC"/>
    <w:rsid w:val="009D4209"/>
    <w:rsid w:val="009D4DAC"/>
    <w:rsid w:val="009D4E61"/>
    <w:rsid w:val="009D51DA"/>
    <w:rsid w:val="009D58A9"/>
    <w:rsid w:val="009D5C10"/>
    <w:rsid w:val="009D5EEB"/>
    <w:rsid w:val="009D6105"/>
    <w:rsid w:val="009D6175"/>
    <w:rsid w:val="009D670E"/>
    <w:rsid w:val="009D6D8A"/>
    <w:rsid w:val="009D7B0E"/>
    <w:rsid w:val="009D7E87"/>
    <w:rsid w:val="009E0138"/>
    <w:rsid w:val="009E071C"/>
    <w:rsid w:val="009E0D84"/>
    <w:rsid w:val="009E0E86"/>
    <w:rsid w:val="009E12EF"/>
    <w:rsid w:val="009E14C9"/>
    <w:rsid w:val="009E166E"/>
    <w:rsid w:val="009E1746"/>
    <w:rsid w:val="009E23A6"/>
    <w:rsid w:val="009E275A"/>
    <w:rsid w:val="009E28B6"/>
    <w:rsid w:val="009E2F06"/>
    <w:rsid w:val="009E2F5A"/>
    <w:rsid w:val="009E3057"/>
    <w:rsid w:val="009E38C6"/>
    <w:rsid w:val="009E38D7"/>
    <w:rsid w:val="009E395C"/>
    <w:rsid w:val="009E3B11"/>
    <w:rsid w:val="009E3CF9"/>
    <w:rsid w:val="009E4260"/>
    <w:rsid w:val="009E4D53"/>
    <w:rsid w:val="009E4DAB"/>
    <w:rsid w:val="009E4E76"/>
    <w:rsid w:val="009E50CD"/>
    <w:rsid w:val="009E5AB4"/>
    <w:rsid w:val="009E5B08"/>
    <w:rsid w:val="009E5C44"/>
    <w:rsid w:val="009E6019"/>
    <w:rsid w:val="009E61F8"/>
    <w:rsid w:val="009E6D9D"/>
    <w:rsid w:val="009E738A"/>
    <w:rsid w:val="009E77C0"/>
    <w:rsid w:val="009E78B7"/>
    <w:rsid w:val="009E7E1D"/>
    <w:rsid w:val="009F015D"/>
    <w:rsid w:val="009F028C"/>
    <w:rsid w:val="009F062E"/>
    <w:rsid w:val="009F2331"/>
    <w:rsid w:val="009F2437"/>
    <w:rsid w:val="009F26A8"/>
    <w:rsid w:val="009F2F0C"/>
    <w:rsid w:val="009F36C5"/>
    <w:rsid w:val="009F36F2"/>
    <w:rsid w:val="009F378D"/>
    <w:rsid w:val="009F3A15"/>
    <w:rsid w:val="009F3AE2"/>
    <w:rsid w:val="009F3E0A"/>
    <w:rsid w:val="009F40F2"/>
    <w:rsid w:val="009F415B"/>
    <w:rsid w:val="009F4850"/>
    <w:rsid w:val="009F51A8"/>
    <w:rsid w:val="009F53B5"/>
    <w:rsid w:val="009F544B"/>
    <w:rsid w:val="009F544E"/>
    <w:rsid w:val="009F5697"/>
    <w:rsid w:val="009F5815"/>
    <w:rsid w:val="009F5B53"/>
    <w:rsid w:val="009F5DF8"/>
    <w:rsid w:val="009F6323"/>
    <w:rsid w:val="009F674E"/>
    <w:rsid w:val="009F7186"/>
    <w:rsid w:val="009F71AF"/>
    <w:rsid w:val="009F772C"/>
    <w:rsid w:val="00A0055B"/>
    <w:rsid w:val="00A005DF"/>
    <w:rsid w:val="00A00F96"/>
    <w:rsid w:val="00A01788"/>
    <w:rsid w:val="00A01F1C"/>
    <w:rsid w:val="00A029F4"/>
    <w:rsid w:val="00A02ABC"/>
    <w:rsid w:val="00A03941"/>
    <w:rsid w:val="00A045B0"/>
    <w:rsid w:val="00A048D1"/>
    <w:rsid w:val="00A05120"/>
    <w:rsid w:val="00A058C1"/>
    <w:rsid w:val="00A06695"/>
    <w:rsid w:val="00A0674E"/>
    <w:rsid w:val="00A06A71"/>
    <w:rsid w:val="00A06CFF"/>
    <w:rsid w:val="00A07C27"/>
    <w:rsid w:val="00A07D19"/>
    <w:rsid w:val="00A107A9"/>
    <w:rsid w:val="00A10EE9"/>
    <w:rsid w:val="00A1157A"/>
    <w:rsid w:val="00A11DFC"/>
    <w:rsid w:val="00A12109"/>
    <w:rsid w:val="00A12AE8"/>
    <w:rsid w:val="00A135E4"/>
    <w:rsid w:val="00A13E92"/>
    <w:rsid w:val="00A14144"/>
    <w:rsid w:val="00A14AC5"/>
    <w:rsid w:val="00A14CDF"/>
    <w:rsid w:val="00A15359"/>
    <w:rsid w:val="00A157CC"/>
    <w:rsid w:val="00A15A27"/>
    <w:rsid w:val="00A15C84"/>
    <w:rsid w:val="00A163E7"/>
    <w:rsid w:val="00A16476"/>
    <w:rsid w:val="00A16729"/>
    <w:rsid w:val="00A17131"/>
    <w:rsid w:val="00A1783E"/>
    <w:rsid w:val="00A20520"/>
    <w:rsid w:val="00A205EE"/>
    <w:rsid w:val="00A208FD"/>
    <w:rsid w:val="00A20B27"/>
    <w:rsid w:val="00A20FEA"/>
    <w:rsid w:val="00A21145"/>
    <w:rsid w:val="00A21421"/>
    <w:rsid w:val="00A21588"/>
    <w:rsid w:val="00A21DC6"/>
    <w:rsid w:val="00A2214D"/>
    <w:rsid w:val="00A229B4"/>
    <w:rsid w:val="00A229F6"/>
    <w:rsid w:val="00A22DE8"/>
    <w:rsid w:val="00A23154"/>
    <w:rsid w:val="00A234D1"/>
    <w:rsid w:val="00A23666"/>
    <w:rsid w:val="00A237DF"/>
    <w:rsid w:val="00A23D9A"/>
    <w:rsid w:val="00A24226"/>
    <w:rsid w:val="00A24407"/>
    <w:rsid w:val="00A24A29"/>
    <w:rsid w:val="00A25409"/>
    <w:rsid w:val="00A2596B"/>
    <w:rsid w:val="00A264CA"/>
    <w:rsid w:val="00A266FE"/>
    <w:rsid w:val="00A2795F"/>
    <w:rsid w:val="00A30023"/>
    <w:rsid w:val="00A304F3"/>
    <w:rsid w:val="00A319D4"/>
    <w:rsid w:val="00A323D3"/>
    <w:rsid w:val="00A32F44"/>
    <w:rsid w:val="00A340C9"/>
    <w:rsid w:val="00A343F1"/>
    <w:rsid w:val="00A351A5"/>
    <w:rsid w:val="00A35A7E"/>
    <w:rsid w:val="00A35B2F"/>
    <w:rsid w:val="00A36C5D"/>
    <w:rsid w:val="00A36E45"/>
    <w:rsid w:val="00A370E4"/>
    <w:rsid w:val="00A373D7"/>
    <w:rsid w:val="00A377B5"/>
    <w:rsid w:val="00A37B6F"/>
    <w:rsid w:val="00A40023"/>
    <w:rsid w:val="00A4020E"/>
    <w:rsid w:val="00A413B4"/>
    <w:rsid w:val="00A4178F"/>
    <w:rsid w:val="00A418E6"/>
    <w:rsid w:val="00A42B3A"/>
    <w:rsid w:val="00A431A5"/>
    <w:rsid w:val="00A431BD"/>
    <w:rsid w:val="00A43394"/>
    <w:rsid w:val="00A4363E"/>
    <w:rsid w:val="00A44196"/>
    <w:rsid w:val="00A44328"/>
    <w:rsid w:val="00A4489A"/>
    <w:rsid w:val="00A4556D"/>
    <w:rsid w:val="00A4567A"/>
    <w:rsid w:val="00A46008"/>
    <w:rsid w:val="00A461DE"/>
    <w:rsid w:val="00A46EA8"/>
    <w:rsid w:val="00A46F0A"/>
    <w:rsid w:val="00A478B1"/>
    <w:rsid w:val="00A47AB0"/>
    <w:rsid w:val="00A47AE5"/>
    <w:rsid w:val="00A47D4E"/>
    <w:rsid w:val="00A500CD"/>
    <w:rsid w:val="00A501B5"/>
    <w:rsid w:val="00A5022D"/>
    <w:rsid w:val="00A50772"/>
    <w:rsid w:val="00A50B13"/>
    <w:rsid w:val="00A50F5C"/>
    <w:rsid w:val="00A51459"/>
    <w:rsid w:val="00A51927"/>
    <w:rsid w:val="00A51A6F"/>
    <w:rsid w:val="00A51E61"/>
    <w:rsid w:val="00A52021"/>
    <w:rsid w:val="00A528C7"/>
    <w:rsid w:val="00A532E0"/>
    <w:rsid w:val="00A53501"/>
    <w:rsid w:val="00A53684"/>
    <w:rsid w:val="00A53A88"/>
    <w:rsid w:val="00A542DA"/>
    <w:rsid w:val="00A553A4"/>
    <w:rsid w:val="00A55942"/>
    <w:rsid w:val="00A55B0C"/>
    <w:rsid w:val="00A55D3F"/>
    <w:rsid w:val="00A56448"/>
    <w:rsid w:val="00A56D59"/>
    <w:rsid w:val="00A57522"/>
    <w:rsid w:val="00A57A6B"/>
    <w:rsid w:val="00A60B11"/>
    <w:rsid w:val="00A60F71"/>
    <w:rsid w:val="00A61786"/>
    <w:rsid w:val="00A61C25"/>
    <w:rsid w:val="00A61F02"/>
    <w:rsid w:val="00A6211C"/>
    <w:rsid w:val="00A62837"/>
    <w:rsid w:val="00A62A07"/>
    <w:rsid w:val="00A630EC"/>
    <w:rsid w:val="00A63119"/>
    <w:rsid w:val="00A63369"/>
    <w:rsid w:val="00A63738"/>
    <w:rsid w:val="00A63851"/>
    <w:rsid w:val="00A63A09"/>
    <w:rsid w:val="00A63A3C"/>
    <w:rsid w:val="00A64297"/>
    <w:rsid w:val="00A64F1B"/>
    <w:rsid w:val="00A65104"/>
    <w:rsid w:val="00A6517E"/>
    <w:rsid w:val="00A65BA5"/>
    <w:rsid w:val="00A65C2E"/>
    <w:rsid w:val="00A65C6D"/>
    <w:rsid w:val="00A65D7C"/>
    <w:rsid w:val="00A66657"/>
    <w:rsid w:val="00A667D1"/>
    <w:rsid w:val="00A66B25"/>
    <w:rsid w:val="00A66D19"/>
    <w:rsid w:val="00A67030"/>
    <w:rsid w:val="00A6760D"/>
    <w:rsid w:val="00A70C2E"/>
    <w:rsid w:val="00A70CB8"/>
    <w:rsid w:val="00A7115A"/>
    <w:rsid w:val="00A712B6"/>
    <w:rsid w:val="00A71AD0"/>
    <w:rsid w:val="00A720D7"/>
    <w:rsid w:val="00A72173"/>
    <w:rsid w:val="00A729FC"/>
    <w:rsid w:val="00A72B96"/>
    <w:rsid w:val="00A72E84"/>
    <w:rsid w:val="00A72F1B"/>
    <w:rsid w:val="00A73209"/>
    <w:rsid w:val="00A7362A"/>
    <w:rsid w:val="00A73B3F"/>
    <w:rsid w:val="00A73FCB"/>
    <w:rsid w:val="00A741AE"/>
    <w:rsid w:val="00A74F09"/>
    <w:rsid w:val="00A74FF5"/>
    <w:rsid w:val="00A75630"/>
    <w:rsid w:val="00A75A32"/>
    <w:rsid w:val="00A76144"/>
    <w:rsid w:val="00A763BE"/>
    <w:rsid w:val="00A768F5"/>
    <w:rsid w:val="00A80898"/>
    <w:rsid w:val="00A81B49"/>
    <w:rsid w:val="00A821CB"/>
    <w:rsid w:val="00A8259D"/>
    <w:rsid w:val="00A82B66"/>
    <w:rsid w:val="00A82EBF"/>
    <w:rsid w:val="00A82EDA"/>
    <w:rsid w:val="00A83BB4"/>
    <w:rsid w:val="00A84226"/>
    <w:rsid w:val="00A844AB"/>
    <w:rsid w:val="00A8452F"/>
    <w:rsid w:val="00A8454F"/>
    <w:rsid w:val="00A84846"/>
    <w:rsid w:val="00A84912"/>
    <w:rsid w:val="00A85451"/>
    <w:rsid w:val="00A85A09"/>
    <w:rsid w:val="00A85F0F"/>
    <w:rsid w:val="00A86416"/>
    <w:rsid w:val="00A865D2"/>
    <w:rsid w:val="00A86885"/>
    <w:rsid w:val="00A868FE"/>
    <w:rsid w:val="00A8694C"/>
    <w:rsid w:val="00A86FA5"/>
    <w:rsid w:val="00A873B3"/>
    <w:rsid w:val="00A87822"/>
    <w:rsid w:val="00A87B89"/>
    <w:rsid w:val="00A902E1"/>
    <w:rsid w:val="00A9041B"/>
    <w:rsid w:val="00A90FBA"/>
    <w:rsid w:val="00A91034"/>
    <w:rsid w:val="00A91474"/>
    <w:rsid w:val="00A91A5D"/>
    <w:rsid w:val="00A91B3E"/>
    <w:rsid w:val="00A91B7D"/>
    <w:rsid w:val="00A91F82"/>
    <w:rsid w:val="00A92045"/>
    <w:rsid w:val="00A92211"/>
    <w:rsid w:val="00A92390"/>
    <w:rsid w:val="00A92CB8"/>
    <w:rsid w:val="00A92E30"/>
    <w:rsid w:val="00A933CE"/>
    <w:rsid w:val="00A93EA9"/>
    <w:rsid w:val="00A948C6"/>
    <w:rsid w:val="00A951EA"/>
    <w:rsid w:val="00A95360"/>
    <w:rsid w:val="00A954B6"/>
    <w:rsid w:val="00A95F03"/>
    <w:rsid w:val="00A9635B"/>
    <w:rsid w:val="00A964C1"/>
    <w:rsid w:val="00A96E0C"/>
    <w:rsid w:val="00A973C2"/>
    <w:rsid w:val="00A973D9"/>
    <w:rsid w:val="00A97719"/>
    <w:rsid w:val="00A97B24"/>
    <w:rsid w:val="00A97C80"/>
    <w:rsid w:val="00AA0C3A"/>
    <w:rsid w:val="00AA0CFE"/>
    <w:rsid w:val="00AA1EBC"/>
    <w:rsid w:val="00AA26F9"/>
    <w:rsid w:val="00AA2E7E"/>
    <w:rsid w:val="00AA2EBE"/>
    <w:rsid w:val="00AA32AC"/>
    <w:rsid w:val="00AA39F5"/>
    <w:rsid w:val="00AA3B5F"/>
    <w:rsid w:val="00AA3CF5"/>
    <w:rsid w:val="00AA44CB"/>
    <w:rsid w:val="00AA4F13"/>
    <w:rsid w:val="00AA5467"/>
    <w:rsid w:val="00AA61E8"/>
    <w:rsid w:val="00AA6552"/>
    <w:rsid w:val="00AA68F9"/>
    <w:rsid w:val="00AA6964"/>
    <w:rsid w:val="00AA6D39"/>
    <w:rsid w:val="00AA725A"/>
    <w:rsid w:val="00AA75C2"/>
    <w:rsid w:val="00AA7873"/>
    <w:rsid w:val="00AA7A92"/>
    <w:rsid w:val="00AA7A97"/>
    <w:rsid w:val="00AA7BB7"/>
    <w:rsid w:val="00AB0067"/>
    <w:rsid w:val="00AB0478"/>
    <w:rsid w:val="00AB051A"/>
    <w:rsid w:val="00AB0554"/>
    <w:rsid w:val="00AB1160"/>
    <w:rsid w:val="00AB15D3"/>
    <w:rsid w:val="00AB1DFB"/>
    <w:rsid w:val="00AB1E3A"/>
    <w:rsid w:val="00AB2321"/>
    <w:rsid w:val="00AB26E6"/>
    <w:rsid w:val="00AB27C4"/>
    <w:rsid w:val="00AB2881"/>
    <w:rsid w:val="00AB2F41"/>
    <w:rsid w:val="00AB358C"/>
    <w:rsid w:val="00AB3817"/>
    <w:rsid w:val="00AB39FD"/>
    <w:rsid w:val="00AB39FE"/>
    <w:rsid w:val="00AB3CAC"/>
    <w:rsid w:val="00AB3F4C"/>
    <w:rsid w:val="00AB437D"/>
    <w:rsid w:val="00AB4D6D"/>
    <w:rsid w:val="00AB512A"/>
    <w:rsid w:val="00AB525D"/>
    <w:rsid w:val="00AB54EE"/>
    <w:rsid w:val="00AB58E2"/>
    <w:rsid w:val="00AB6209"/>
    <w:rsid w:val="00AB66E6"/>
    <w:rsid w:val="00AB6926"/>
    <w:rsid w:val="00AB6B96"/>
    <w:rsid w:val="00AB6E78"/>
    <w:rsid w:val="00AB6E95"/>
    <w:rsid w:val="00AB72AB"/>
    <w:rsid w:val="00AB7C80"/>
    <w:rsid w:val="00AB7E04"/>
    <w:rsid w:val="00AB7E76"/>
    <w:rsid w:val="00AC0D65"/>
    <w:rsid w:val="00AC0E8F"/>
    <w:rsid w:val="00AC1943"/>
    <w:rsid w:val="00AC21A3"/>
    <w:rsid w:val="00AC2465"/>
    <w:rsid w:val="00AC337F"/>
    <w:rsid w:val="00AC39EE"/>
    <w:rsid w:val="00AC39F2"/>
    <w:rsid w:val="00AC3D60"/>
    <w:rsid w:val="00AC4695"/>
    <w:rsid w:val="00AC5696"/>
    <w:rsid w:val="00AC5ADB"/>
    <w:rsid w:val="00AC5BED"/>
    <w:rsid w:val="00AC5FE5"/>
    <w:rsid w:val="00AC627B"/>
    <w:rsid w:val="00AC6AE2"/>
    <w:rsid w:val="00AC6B8D"/>
    <w:rsid w:val="00AC6C92"/>
    <w:rsid w:val="00AC6D6B"/>
    <w:rsid w:val="00AC6E2F"/>
    <w:rsid w:val="00AC7573"/>
    <w:rsid w:val="00AC769D"/>
    <w:rsid w:val="00AC771B"/>
    <w:rsid w:val="00AC7D52"/>
    <w:rsid w:val="00AD01CB"/>
    <w:rsid w:val="00AD05BA"/>
    <w:rsid w:val="00AD0F8C"/>
    <w:rsid w:val="00AD1031"/>
    <w:rsid w:val="00AD1393"/>
    <w:rsid w:val="00AD2C1B"/>
    <w:rsid w:val="00AD3E30"/>
    <w:rsid w:val="00AD42C0"/>
    <w:rsid w:val="00AD465F"/>
    <w:rsid w:val="00AD466D"/>
    <w:rsid w:val="00AD4E3D"/>
    <w:rsid w:val="00AD5A53"/>
    <w:rsid w:val="00AD641B"/>
    <w:rsid w:val="00AD64AB"/>
    <w:rsid w:val="00AD66DC"/>
    <w:rsid w:val="00AD6D2B"/>
    <w:rsid w:val="00AD6EA4"/>
    <w:rsid w:val="00AD785B"/>
    <w:rsid w:val="00AD7C4C"/>
    <w:rsid w:val="00AE03C7"/>
    <w:rsid w:val="00AE0BC2"/>
    <w:rsid w:val="00AE1E0A"/>
    <w:rsid w:val="00AE1EF1"/>
    <w:rsid w:val="00AE1F34"/>
    <w:rsid w:val="00AE228B"/>
    <w:rsid w:val="00AE24BC"/>
    <w:rsid w:val="00AE25E1"/>
    <w:rsid w:val="00AE2674"/>
    <w:rsid w:val="00AE29A0"/>
    <w:rsid w:val="00AE2DD6"/>
    <w:rsid w:val="00AE2FC5"/>
    <w:rsid w:val="00AE3787"/>
    <w:rsid w:val="00AE46CC"/>
    <w:rsid w:val="00AE4F40"/>
    <w:rsid w:val="00AE4FA6"/>
    <w:rsid w:val="00AE580B"/>
    <w:rsid w:val="00AE595D"/>
    <w:rsid w:val="00AE59A5"/>
    <w:rsid w:val="00AE5D27"/>
    <w:rsid w:val="00AE6888"/>
    <w:rsid w:val="00AE6C29"/>
    <w:rsid w:val="00AE6CB0"/>
    <w:rsid w:val="00AE73DC"/>
    <w:rsid w:val="00AE78E0"/>
    <w:rsid w:val="00AF0B06"/>
    <w:rsid w:val="00AF0D56"/>
    <w:rsid w:val="00AF0EEF"/>
    <w:rsid w:val="00AF12DE"/>
    <w:rsid w:val="00AF13DA"/>
    <w:rsid w:val="00AF15E5"/>
    <w:rsid w:val="00AF1F50"/>
    <w:rsid w:val="00AF21ED"/>
    <w:rsid w:val="00AF22A4"/>
    <w:rsid w:val="00AF351B"/>
    <w:rsid w:val="00AF37FE"/>
    <w:rsid w:val="00AF3828"/>
    <w:rsid w:val="00AF3954"/>
    <w:rsid w:val="00AF3B10"/>
    <w:rsid w:val="00AF4287"/>
    <w:rsid w:val="00AF4589"/>
    <w:rsid w:val="00AF49BA"/>
    <w:rsid w:val="00AF4DC2"/>
    <w:rsid w:val="00AF53FA"/>
    <w:rsid w:val="00AF54F0"/>
    <w:rsid w:val="00AF5817"/>
    <w:rsid w:val="00AF6131"/>
    <w:rsid w:val="00AF6355"/>
    <w:rsid w:val="00AF74D8"/>
    <w:rsid w:val="00AF7D5C"/>
    <w:rsid w:val="00B01503"/>
    <w:rsid w:val="00B01BE9"/>
    <w:rsid w:val="00B01DB7"/>
    <w:rsid w:val="00B01EFD"/>
    <w:rsid w:val="00B02D2A"/>
    <w:rsid w:val="00B03CB7"/>
    <w:rsid w:val="00B0463E"/>
    <w:rsid w:val="00B0466B"/>
    <w:rsid w:val="00B04EE5"/>
    <w:rsid w:val="00B050C0"/>
    <w:rsid w:val="00B05CB6"/>
    <w:rsid w:val="00B06338"/>
    <w:rsid w:val="00B0671F"/>
    <w:rsid w:val="00B07DCE"/>
    <w:rsid w:val="00B102E4"/>
    <w:rsid w:val="00B10378"/>
    <w:rsid w:val="00B111EE"/>
    <w:rsid w:val="00B11947"/>
    <w:rsid w:val="00B11F5A"/>
    <w:rsid w:val="00B126DC"/>
    <w:rsid w:val="00B12CC0"/>
    <w:rsid w:val="00B1310F"/>
    <w:rsid w:val="00B13232"/>
    <w:rsid w:val="00B1325B"/>
    <w:rsid w:val="00B13E31"/>
    <w:rsid w:val="00B14212"/>
    <w:rsid w:val="00B14988"/>
    <w:rsid w:val="00B1648D"/>
    <w:rsid w:val="00B165E7"/>
    <w:rsid w:val="00B167BF"/>
    <w:rsid w:val="00B17163"/>
    <w:rsid w:val="00B17292"/>
    <w:rsid w:val="00B175E2"/>
    <w:rsid w:val="00B17A8E"/>
    <w:rsid w:val="00B17B22"/>
    <w:rsid w:val="00B20571"/>
    <w:rsid w:val="00B20C0E"/>
    <w:rsid w:val="00B20F12"/>
    <w:rsid w:val="00B20F5B"/>
    <w:rsid w:val="00B2138F"/>
    <w:rsid w:val="00B21620"/>
    <w:rsid w:val="00B21970"/>
    <w:rsid w:val="00B22054"/>
    <w:rsid w:val="00B22121"/>
    <w:rsid w:val="00B22569"/>
    <w:rsid w:val="00B225A7"/>
    <w:rsid w:val="00B22A38"/>
    <w:rsid w:val="00B22A3F"/>
    <w:rsid w:val="00B234DC"/>
    <w:rsid w:val="00B23667"/>
    <w:rsid w:val="00B2399A"/>
    <w:rsid w:val="00B23F44"/>
    <w:rsid w:val="00B23FAB"/>
    <w:rsid w:val="00B24A2B"/>
    <w:rsid w:val="00B24B93"/>
    <w:rsid w:val="00B25F53"/>
    <w:rsid w:val="00B26624"/>
    <w:rsid w:val="00B2670C"/>
    <w:rsid w:val="00B27735"/>
    <w:rsid w:val="00B27C64"/>
    <w:rsid w:val="00B27CE1"/>
    <w:rsid w:val="00B311EB"/>
    <w:rsid w:val="00B31828"/>
    <w:rsid w:val="00B31E00"/>
    <w:rsid w:val="00B32C41"/>
    <w:rsid w:val="00B33367"/>
    <w:rsid w:val="00B33C9F"/>
    <w:rsid w:val="00B34866"/>
    <w:rsid w:val="00B34E67"/>
    <w:rsid w:val="00B350EE"/>
    <w:rsid w:val="00B353D0"/>
    <w:rsid w:val="00B3556B"/>
    <w:rsid w:val="00B35928"/>
    <w:rsid w:val="00B36109"/>
    <w:rsid w:val="00B36196"/>
    <w:rsid w:val="00B3627D"/>
    <w:rsid w:val="00B365BB"/>
    <w:rsid w:val="00B36722"/>
    <w:rsid w:val="00B36D84"/>
    <w:rsid w:val="00B37111"/>
    <w:rsid w:val="00B37477"/>
    <w:rsid w:val="00B403D5"/>
    <w:rsid w:val="00B40439"/>
    <w:rsid w:val="00B409DE"/>
    <w:rsid w:val="00B40E79"/>
    <w:rsid w:val="00B41E1C"/>
    <w:rsid w:val="00B42065"/>
    <w:rsid w:val="00B42234"/>
    <w:rsid w:val="00B42727"/>
    <w:rsid w:val="00B42DE3"/>
    <w:rsid w:val="00B432E7"/>
    <w:rsid w:val="00B443A2"/>
    <w:rsid w:val="00B44ECF"/>
    <w:rsid w:val="00B45897"/>
    <w:rsid w:val="00B45C3A"/>
    <w:rsid w:val="00B45CBF"/>
    <w:rsid w:val="00B463C7"/>
    <w:rsid w:val="00B46598"/>
    <w:rsid w:val="00B46EC3"/>
    <w:rsid w:val="00B47DA4"/>
    <w:rsid w:val="00B50E3B"/>
    <w:rsid w:val="00B51C7E"/>
    <w:rsid w:val="00B51E0F"/>
    <w:rsid w:val="00B51E8E"/>
    <w:rsid w:val="00B51F18"/>
    <w:rsid w:val="00B523D4"/>
    <w:rsid w:val="00B52469"/>
    <w:rsid w:val="00B526AE"/>
    <w:rsid w:val="00B52B32"/>
    <w:rsid w:val="00B52B9E"/>
    <w:rsid w:val="00B52C47"/>
    <w:rsid w:val="00B52CED"/>
    <w:rsid w:val="00B52D29"/>
    <w:rsid w:val="00B53529"/>
    <w:rsid w:val="00B5384B"/>
    <w:rsid w:val="00B53E7B"/>
    <w:rsid w:val="00B544C8"/>
    <w:rsid w:val="00B55526"/>
    <w:rsid w:val="00B5666E"/>
    <w:rsid w:val="00B57399"/>
    <w:rsid w:val="00B57503"/>
    <w:rsid w:val="00B57551"/>
    <w:rsid w:val="00B6068A"/>
    <w:rsid w:val="00B6096A"/>
    <w:rsid w:val="00B60D90"/>
    <w:rsid w:val="00B6142F"/>
    <w:rsid w:val="00B6145F"/>
    <w:rsid w:val="00B61929"/>
    <w:rsid w:val="00B61A75"/>
    <w:rsid w:val="00B61E79"/>
    <w:rsid w:val="00B61F20"/>
    <w:rsid w:val="00B62082"/>
    <w:rsid w:val="00B62242"/>
    <w:rsid w:val="00B6229C"/>
    <w:rsid w:val="00B62E89"/>
    <w:rsid w:val="00B62EE0"/>
    <w:rsid w:val="00B6310B"/>
    <w:rsid w:val="00B633C7"/>
    <w:rsid w:val="00B6463D"/>
    <w:rsid w:val="00B64A6E"/>
    <w:rsid w:val="00B64E7F"/>
    <w:rsid w:val="00B653BB"/>
    <w:rsid w:val="00B6631E"/>
    <w:rsid w:val="00B66358"/>
    <w:rsid w:val="00B674B2"/>
    <w:rsid w:val="00B677D0"/>
    <w:rsid w:val="00B6788C"/>
    <w:rsid w:val="00B678E3"/>
    <w:rsid w:val="00B70790"/>
    <w:rsid w:val="00B708D6"/>
    <w:rsid w:val="00B716C6"/>
    <w:rsid w:val="00B71FD0"/>
    <w:rsid w:val="00B72333"/>
    <w:rsid w:val="00B72712"/>
    <w:rsid w:val="00B7274D"/>
    <w:rsid w:val="00B72DED"/>
    <w:rsid w:val="00B72EAF"/>
    <w:rsid w:val="00B72FBE"/>
    <w:rsid w:val="00B731FB"/>
    <w:rsid w:val="00B73A85"/>
    <w:rsid w:val="00B74314"/>
    <w:rsid w:val="00B759A4"/>
    <w:rsid w:val="00B75CE0"/>
    <w:rsid w:val="00B760D2"/>
    <w:rsid w:val="00B760F8"/>
    <w:rsid w:val="00B76655"/>
    <w:rsid w:val="00B76CA0"/>
    <w:rsid w:val="00B76F6A"/>
    <w:rsid w:val="00B774EA"/>
    <w:rsid w:val="00B776BB"/>
    <w:rsid w:val="00B77B27"/>
    <w:rsid w:val="00B804B1"/>
    <w:rsid w:val="00B80DF8"/>
    <w:rsid w:val="00B80FB8"/>
    <w:rsid w:val="00B82175"/>
    <w:rsid w:val="00B8332B"/>
    <w:rsid w:val="00B841C8"/>
    <w:rsid w:val="00B84B06"/>
    <w:rsid w:val="00B859FF"/>
    <w:rsid w:val="00B85D52"/>
    <w:rsid w:val="00B86379"/>
    <w:rsid w:val="00B86580"/>
    <w:rsid w:val="00B86678"/>
    <w:rsid w:val="00B86D1C"/>
    <w:rsid w:val="00B86EEE"/>
    <w:rsid w:val="00B872F9"/>
    <w:rsid w:val="00B87741"/>
    <w:rsid w:val="00B87BB6"/>
    <w:rsid w:val="00B9067D"/>
    <w:rsid w:val="00B916EA"/>
    <w:rsid w:val="00B917A7"/>
    <w:rsid w:val="00B92244"/>
    <w:rsid w:val="00B927FB"/>
    <w:rsid w:val="00B93996"/>
    <w:rsid w:val="00B9402A"/>
    <w:rsid w:val="00B95B85"/>
    <w:rsid w:val="00B9639B"/>
    <w:rsid w:val="00B96727"/>
    <w:rsid w:val="00B9733C"/>
    <w:rsid w:val="00B976B1"/>
    <w:rsid w:val="00B977D8"/>
    <w:rsid w:val="00B979D5"/>
    <w:rsid w:val="00B97F57"/>
    <w:rsid w:val="00BA05F9"/>
    <w:rsid w:val="00BA06CD"/>
    <w:rsid w:val="00BA077D"/>
    <w:rsid w:val="00BA23B8"/>
    <w:rsid w:val="00BA246B"/>
    <w:rsid w:val="00BA2A49"/>
    <w:rsid w:val="00BA330E"/>
    <w:rsid w:val="00BA391C"/>
    <w:rsid w:val="00BA3CA9"/>
    <w:rsid w:val="00BA4675"/>
    <w:rsid w:val="00BA48F5"/>
    <w:rsid w:val="00BA4926"/>
    <w:rsid w:val="00BA5E62"/>
    <w:rsid w:val="00BA6179"/>
    <w:rsid w:val="00BA68B7"/>
    <w:rsid w:val="00BA6EE1"/>
    <w:rsid w:val="00BA7590"/>
    <w:rsid w:val="00BB01CE"/>
    <w:rsid w:val="00BB0668"/>
    <w:rsid w:val="00BB0B58"/>
    <w:rsid w:val="00BB19CE"/>
    <w:rsid w:val="00BB1A2C"/>
    <w:rsid w:val="00BB201D"/>
    <w:rsid w:val="00BB233F"/>
    <w:rsid w:val="00BB28B7"/>
    <w:rsid w:val="00BB3077"/>
    <w:rsid w:val="00BB343F"/>
    <w:rsid w:val="00BB352C"/>
    <w:rsid w:val="00BB3CAE"/>
    <w:rsid w:val="00BB3D4C"/>
    <w:rsid w:val="00BB3E5C"/>
    <w:rsid w:val="00BB74A2"/>
    <w:rsid w:val="00BB7693"/>
    <w:rsid w:val="00BC06C8"/>
    <w:rsid w:val="00BC125C"/>
    <w:rsid w:val="00BC174F"/>
    <w:rsid w:val="00BC198D"/>
    <w:rsid w:val="00BC243B"/>
    <w:rsid w:val="00BC2B6D"/>
    <w:rsid w:val="00BC2BF6"/>
    <w:rsid w:val="00BC2DD4"/>
    <w:rsid w:val="00BC2E30"/>
    <w:rsid w:val="00BC3894"/>
    <w:rsid w:val="00BC38FC"/>
    <w:rsid w:val="00BC3C8E"/>
    <w:rsid w:val="00BC411E"/>
    <w:rsid w:val="00BC41DA"/>
    <w:rsid w:val="00BC43E1"/>
    <w:rsid w:val="00BC4B6F"/>
    <w:rsid w:val="00BC4ED0"/>
    <w:rsid w:val="00BC56B5"/>
    <w:rsid w:val="00BC592E"/>
    <w:rsid w:val="00BC6657"/>
    <w:rsid w:val="00BC6961"/>
    <w:rsid w:val="00BD04D9"/>
    <w:rsid w:val="00BD0741"/>
    <w:rsid w:val="00BD0FD7"/>
    <w:rsid w:val="00BD1055"/>
    <w:rsid w:val="00BD26E1"/>
    <w:rsid w:val="00BD2BEB"/>
    <w:rsid w:val="00BD2DA9"/>
    <w:rsid w:val="00BD2EE8"/>
    <w:rsid w:val="00BD3A72"/>
    <w:rsid w:val="00BD439A"/>
    <w:rsid w:val="00BD46C7"/>
    <w:rsid w:val="00BD4BB2"/>
    <w:rsid w:val="00BD5B4E"/>
    <w:rsid w:val="00BD5C44"/>
    <w:rsid w:val="00BD5CA3"/>
    <w:rsid w:val="00BD5ED1"/>
    <w:rsid w:val="00BD6353"/>
    <w:rsid w:val="00BD681B"/>
    <w:rsid w:val="00BD68D0"/>
    <w:rsid w:val="00BD745E"/>
    <w:rsid w:val="00BE0505"/>
    <w:rsid w:val="00BE1162"/>
    <w:rsid w:val="00BE147B"/>
    <w:rsid w:val="00BE2552"/>
    <w:rsid w:val="00BE2971"/>
    <w:rsid w:val="00BE2B09"/>
    <w:rsid w:val="00BE2FAD"/>
    <w:rsid w:val="00BE3673"/>
    <w:rsid w:val="00BE36DB"/>
    <w:rsid w:val="00BE4384"/>
    <w:rsid w:val="00BE4B83"/>
    <w:rsid w:val="00BE4ED4"/>
    <w:rsid w:val="00BE5195"/>
    <w:rsid w:val="00BE5603"/>
    <w:rsid w:val="00BE61D9"/>
    <w:rsid w:val="00BE653E"/>
    <w:rsid w:val="00BE665A"/>
    <w:rsid w:val="00BE6A3E"/>
    <w:rsid w:val="00BE6BC9"/>
    <w:rsid w:val="00BE733A"/>
    <w:rsid w:val="00BE78E4"/>
    <w:rsid w:val="00BE7A09"/>
    <w:rsid w:val="00BE7F00"/>
    <w:rsid w:val="00BF0227"/>
    <w:rsid w:val="00BF095A"/>
    <w:rsid w:val="00BF117D"/>
    <w:rsid w:val="00BF1668"/>
    <w:rsid w:val="00BF1B26"/>
    <w:rsid w:val="00BF22AE"/>
    <w:rsid w:val="00BF3391"/>
    <w:rsid w:val="00BF3D37"/>
    <w:rsid w:val="00BF40B2"/>
    <w:rsid w:val="00BF5331"/>
    <w:rsid w:val="00BF56CA"/>
    <w:rsid w:val="00BF5BC3"/>
    <w:rsid w:val="00BF5DC1"/>
    <w:rsid w:val="00BF5EAF"/>
    <w:rsid w:val="00BF6BA2"/>
    <w:rsid w:val="00BF7599"/>
    <w:rsid w:val="00BF7DDA"/>
    <w:rsid w:val="00C002DE"/>
    <w:rsid w:val="00C007FB"/>
    <w:rsid w:val="00C0091E"/>
    <w:rsid w:val="00C00B00"/>
    <w:rsid w:val="00C011A0"/>
    <w:rsid w:val="00C01662"/>
    <w:rsid w:val="00C02491"/>
    <w:rsid w:val="00C030EC"/>
    <w:rsid w:val="00C0348A"/>
    <w:rsid w:val="00C03ECA"/>
    <w:rsid w:val="00C047E0"/>
    <w:rsid w:val="00C04803"/>
    <w:rsid w:val="00C04E06"/>
    <w:rsid w:val="00C058FE"/>
    <w:rsid w:val="00C05BD7"/>
    <w:rsid w:val="00C05E94"/>
    <w:rsid w:val="00C06473"/>
    <w:rsid w:val="00C066F2"/>
    <w:rsid w:val="00C06E43"/>
    <w:rsid w:val="00C07185"/>
    <w:rsid w:val="00C0727E"/>
    <w:rsid w:val="00C079D9"/>
    <w:rsid w:val="00C07C78"/>
    <w:rsid w:val="00C113CB"/>
    <w:rsid w:val="00C116BE"/>
    <w:rsid w:val="00C117A4"/>
    <w:rsid w:val="00C11EFA"/>
    <w:rsid w:val="00C126CE"/>
    <w:rsid w:val="00C127A5"/>
    <w:rsid w:val="00C12888"/>
    <w:rsid w:val="00C1321E"/>
    <w:rsid w:val="00C14176"/>
    <w:rsid w:val="00C1474E"/>
    <w:rsid w:val="00C14FB7"/>
    <w:rsid w:val="00C15812"/>
    <w:rsid w:val="00C15C8B"/>
    <w:rsid w:val="00C15EE4"/>
    <w:rsid w:val="00C15FC6"/>
    <w:rsid w:val="00C1614C"/>
    <w:rsid w:val="00C16900"/>
    <w:rsid w:val="00C16919"/>
    <w:rsid w:val="00C16BCB"/>
    <w:rsid w:val="00C16E35"/>
    <w:rsid w:val="00C1731A"/>
    <w:rsid w:val="00C210DC"/>
    <w:rsid w:val="00C212A7"/>
    <w:rsid w:val="00C21AC5"/>
    <w:rsid w:val="00C21C0D"/>
    <w:rsid w:val="00C21CD0"/>
    <w:rsid w:val="00C227D7"/>
    <w:rsid w:val="00C22AD8"/>
    <w:rsid w:val="00C22CB5"/>
    <w:rsid w:val="00C23C18"/>
    <w:rsid w:val="00C23CB1"/>
    <w:rsid w:val="00C24176"/>
    <w:rsid w:val="00C24518"/>
    <w:rsid w:val="00C24805"/>
    <w:rsid w:val="00C24A59"/>
    <w:rsid w:val="00C24B34"/>
    <w:rsid w:val="00C24D62"/>
    <w:rsid w:val="00C252D0"/>
    <w:rsid w:val="00C2547F"/>
    <w:rsid w:val="00C254FD"/>
    <w:rsid w:val="00C2561C"/>
    <w:rsid w:val="00C266E1"/>
    <w:rsid w:val="00C26898"/>
    <w:rsid w:val="00C26A30"/>
    <w:rsid w:val="00C278CE"/>
    <w:rsid w:val="00C27BFE"/>
    <w:rsid w:val="00C303ED"/>
    <w:rsid w:val="00C30411"/>
    <w:rsid w:val="00C3102F"/>
    <w:rsid w:val="00C311CC"/>
    <w:rsid w:val="00C31987"/>
    <w:rsid w:val="00C31CA4"/>
    <w:rsid w:val="00C31CAA"/>
    <w:rsid w:val="00C3234F"/>
    <w:rsid w:val="00C329F4"/>
    <w:rsid w:val="00C32AAF"/>
    <w:rsid w:val="00C335BE"/>
    <w:rsid w:val="00C3372C"/>
    <w:rsid w:val="00C3394E"/>
    <w:rsid w:val="00C347C1"/>
    <w:rsid w:val="00C34BFB"/>
    <w:rsid w:val="00C34DF1"/>
    <w:rsid w:val="00C354E0"/>
    <w:rsid w:val="00C35546"/>
    <w:rsid w:val="00C3579F"/>
    <w:rsid w:val="00C35E1D"/>
    <w:rsid w:val="00C35EFE"/>
    <w:rsid w:val="00C368B3"/>
    <w:rsid w:val="00C36BA8"/>
    <w:rsid w:val="00C36D11"/>
    <w:rsid w:val="00C40007"/>
    <w:rsid w:val="00C40276"/>
    <w:rsid w:val="00C402BB"/>
    <w:rsid w:val="00C40FD1"/>
    <w:rsid w:val="00C415FB"/>
    <w:rsid w:val="00C4177E"/>
    <w:rsid w:val="00C41965"/>
    <w:rsid w:val="00C41A34"/>
    <w:rsid w:val="00C41C3D"/>
    <w:rsid w:val="00C41CF0"/>
    <w:rsid w:val="00C420C9"/>
    <w:rsid w:val="00C42A4E"/>
    <w:rsid w:val="00C42B93"/>
    <w:rsid w:val="00C430CD"/>
    <w:rsid w:val="00C43598"/>
    <w:rsid w:val="00C43E7A"/>
    <w:rsid w:val="00C44100"/>
    <w:rsid w:val="00C44FC7"/>
    <w:rsid w:val="00C4505B"/>
    <w:rsid w:val="00C45A78"/>
    <w:rsid w:val="00C45C4B"/>
    <w:rsid w:val="00C45CF6"/>
    <w:rsid w:val="00C46312"/>
    <w:rsid w:val="00C46702"/>
    <w:rsid w:val="00C46F9D"/>
    <w:rsid w:val="00C470B1"/>
    <w:rsid w:val="00C47104"/>
    <w:rsid w:val="00C47FA9"/>
    <w:rsid w:val="00C501F7"/>
    <w:rsid w:val="00C50821"/>
    <w:rsid w:val="00C5091C"/>
    <w:rsid w:val="00C50AB9"/>
    <w:rsid w:val="00C50B6A"/>
    <w:rsid w:val="00C50E34"/>
    <w:rsid w:val="00C50FE0"/>
    <w:rsid w:val="00C510C8"/>
    <w:rsid w:val="00C51168"/>
    <w:rsid w:val="00C52140"/>
    <w:rsid w:val="00C52206"/>
    <w:rsid w:val="00C523F4"/>
    <w:rsid w:val="00C52B26"/>
    <w:rsid w:val="00C52FB8"/>
    <w:rsid w:val="00C53771"/>
    <w:rsid w:val="00C53BD8"/>
    <w:rsid w:val="00C53CBC"/>
    <w:rsid w:val="00C54618"/>
    <w:rsid w:val="00C548B4"/>
    <w:rsid w:val="00C548DC"/>
    <w:rsid w:val="00C5498F"/>
    <w:rsid w:val="00C54EC5"/>
    <w:rsid w:val="00C5605D"/>
    <w:rsid w:val="00C563A3"/>
    <w:rsid w:val="00C568C7"/>
    <w:rsid w:val="00C56EC3"/>
    <w:rsid w:val="00C57338"/>
    <w:rsid w:val="00C57866"/>
    <w:rsid w:val="00C57B62"/>
    <w:rsid w:val="00C57E5D"/>
    <w:rsid w:val="00C604F2"/>
    <w:rsid w:val="00C61753"/>
    <w:rsid w:val="00C619B7"/>
    <w:rsid w:val="00C61BDD"/>
    <w:rsid w:val="00C61F05"/>
    <w:rsid w:val="00C62835"/>
    <w:rsid w:val="00C631B3"/>
    <w:rsid w:val="00C63809"/>
    <w:rsid w:val="00C63B4D"/>
    <w:rsid w:val="00C64322"/>
    <w:rsid w:val="00C659E9"/>
    <w:rsid w:val="00C65DC5"/>
    <w:rsid w:val="00C66703"/>
    <w:rsid w:val="00C66C26"/>
    <w:rsid w:val="00C676B7"/>
    <w:rsid w:val="00C67E42"/>
    <w:rsid w:val="00C67EE2"/>
    <w:rsid w:val="00C706AF"/>
    <w:rsid w:val="00C71FB5"/>
    <w:rsid w:val="00C7225C"/>
    <w:rsid w:val="00C722CC"/>
    <w:rsid w:val="00C72E8B"/>
    <w:rsid w:val="00C73424"/>
    <w:rsid w:val="00C73751"/>
    <w:rsid w:val="00C737BF"/>
    <w:rsid w:val="00C73C63"/>
    <w:rsid w:val="00C73E52"/>
    <w:rsid w:val="00C73F01"/>
    <w:rsid w:val="00C73F1B"/>
    <w:rsid w:val="00C7519E"/>
    <w:rsid w:val="00C75280"/>
    <w:rsid w:val="00C75FEE"/>
    <w:rsid w:val="00C7610E"/>
    <w:rsid w:val="00C76AD6"/>
    <w:rsid w:val="00C76EB0"/>
    <w:rsid w:val="00C77707"/>
    <w:rsid w:val="00C77770"/>
    <w:rsid w:val="00C777BB"/>
    <w:rsid w:val="00C77E54"/>
    <w:rsid w:val="00C80672"/>
    <w:rsid w:val="00C80BBD"/>
    <w:rsid w:val="00C811E2"/>
    <w:rsid w:val="00C814F7"/>
    <w:rsid w:val="00C81AEC"/>
    <w:rsid w:val="00C822DE"/>
    <w:rsid w:val="00C8230E"/>
    <w:rsid w:val="00C82B9F"/>
    <w:rsid w:val="00C82C6A"/>
    <w:rsid w:val="00C82EA8"/>
    <w:rsid w:val="00C830BF"/>
    <w:rsid w:val="00C834AC"/>
    <w:rsid w:val="00C83868"/>
    <w:rsid w:val="00C840DC"/>
    <w:rsid w:val="00C842ED"/>
    <w:rsid w:val="00C84459"/>
    <w:rsid w:val="00C84627"/>
    <w:rsid w:val="00C8484D"/>
    <w:rsid w:val="00C84EF1"/>
    <w:rsid w:val="00C84FE6"/>
    <w:rsid w:val="00C85031"/>
    <w:rsid w:val="00C85268"/>
    <w:rsid w:val="00C85368"/>
    <w:rsid w:val="00C85C16"/>
    <w:rsid w:val="00C85D75"/>
    <w:rsid w:val="00C8625A"/>
    <w:rsid w:val="00C86604"/>
    <w:rsid w:val="00C8662C"/>
    <w:rsid w:val="00C8668A"/>
    <w:rsid w:val="00C8669A"/>
    <w:rsid w:val="00C86CDD"/>
    <w:rsid w:val="00C87857"/>
    <w:rsid w:val="00C87BE1"/>
    <w:rsid w:val="00C90583"/>
    <w:rsid w:val="00C90B21"/>
    <w:rsid w:val="00C91448"/>
    <w:rsid w:val="00C91D0B"/>
    <w:rsid w:val="00C92147"/>
    <w:rsid w:val="00C92276"/>
    <w:rsid w:val="00C923E6"/>
    <w:rsid w:val="00C92B06"/>
    <w:rsid w:val="00C935F5"/>
    <w:rsid w:val="00C93D68"/>
    <w:rsid w:val="00C93FE4"/>
    <w:rsid w:val="00C94378"/>
    <w:rsid w:val="00C94499"/>
    <w:rsid w:val="00C9536A"/>
    <w:rsid w:val="00C95F6D"/>
    <w:rsid w:val="00C9665D"/>
    <w:rsid w:val="00C969B9"/>
    <w:rsid w:val="00C96A04"/>
    <w:rsid w:val="00C96ADA"/>
    <w:rsid w:val="00C96D74"/>
    <w:rsid w:val="00C96E17"/>
    <w:rsid w:val="00C974F5"/>
    <w:rsid w:val="00C97D70"/>
    <w:rsid w:val="00CA002A"/>
    <w:rsid w:val="00CA02D7"/>
    <w:rsid w:val="00CA0359"/>
    <w:rsid w:val="00CA0E0A"/>
    <w:rsid w:val="00CA0F80"/>
    <w:rsid w:val="00CA0F84"/>
    <w:rsid w:val="00CA1611"/>
    <w:rsid w:val="00CA188B"/>
    <w:rsid w:val="00CA1B6A"/>
    <w:rsid w:val="00CA2219"/>
    <w:rsid w:val="00CA24A4"/>
    <w:rsid w:val="00CA281A"/>
    <w:rsid w:val="00CA2852"/>
    <w:rsid w:val="00CA2D05"/>
    <w:rsid w:val="00CA3548"/>
    <w:rsid w:val="00CA36E0"/>
    <w:rsid w:val="00CA4713"/>
    <w:rsid w:val="00CA4BA8"/>
    <w:rsid w:val="00CA6169"/>
    <w:rsid w:val="00CA62CE"/>
    <w:rsid w:val="00CA67BF"/>
    <w:rsid w:val="00CA68C9"/>
    <w:rsid w:val="00CA69B7"/>
    <w:rsid w:val="00CA6A15"/>
    <w:rsid w:val="00CA6A28"/>
    <w:rsid w:val="00CA6B6F"/>
    <w:rsid w:val="00CA6C15"/>
    <w:rsid w:val="00CA6E85"/>
    <w:rsid w:val="00CA7C59"/>
    <w:rsid w:val="00CB038A"/>
    <w:rsid w:val="00CB03EB"/>
    <w:rsid w:val="00CB07E5"/>
    <w:rsid w:val="00CB126F"/>
    <w:rsid w:val="00CB212E"/>
    <w:rsid w:val="00CB228D"/>
    <w:rsid w:val="00CB24A1"/>
    <w:rsid w:val="00CB2B6A"/>
    <w:rsid w:val="00CB2CAB"/>
    <w:rsid w:val="00CB2F43"/>
    <w:rsid w:val="00CB3624"/>
    <w:rsid w:val="00CB4FDD"/>
    <w:rsid w:val="00CB5119"/>
    <w:rsid w:val="00CB51D7"/>
    <w:rsid w:val="00CB5B1D"/>
    <w:rsid w:val="00CB5C3D"/>
    <w:rsid w:val="00CB7014"/>
    <w:rsid w:val="00CB75C1"/>
    <w:rsid w:val="00CB7DC4"/>
    <w:rsid w:val="00CB7E43"/>
    <w:rsid w:val="00CC00E2"/>
    <w:rsid w:val="00CC06CE"/>
    <w:rsid w:val="00CC1870"/>
    <w:rsid w:val="00CC188E"/>
    <w:rsid w:val="00CC1E09"/>
    <w:rsid w:val="00CC24AA"/>
    <w:rsid w:val="00CC2C82"/>
    <w:rsid w:val="00CC2EA4"/>
    <w:rsid w:val="00CC3415"/>
    <w:rsid w:val="00CC344E"/>
    <w:rsid w:val="00CC38E6"/>
    <w:rsid w:val="00CC3E1D"/>
    <w:rsid w:val="00CC4B4E"/>
    <w:rsid w:val="00CC4FE1"/>
    <w:rsid w:val="00CC5057"/>
    <w:rsid w:val="00CC5079"/>
    <w:rsid w:val="00CC719B"/>
    <w:rsid w:val="00CC7958"/>
    <w:rsid w:val="00CD0845"/>
    <w:rsid w:val="00CD1D02"/>
    <w:rsid w:val="00CD259C"/>
    <w:rsid w:val="00CD2C0C"/>
    <w:rsid w:val="00CD4657"/>
    <w:rsid w:val="00CD5193"/>
    <w:rsid w:val="00CD5422"/>
    <w:rsid w:val="00CD65BD"/>
    <w:rsid w:val="00CD6F28"/>
    <w:rsid w:val="00CD7633"/>
    <w:rsid w:val="00CD779D"/>
    <w:rsid w:val="00CD7A51"/>
    <w:rsid w:val="00CD7ED7"/>
    <w:rsid w:val="00CE008A"/>
    <w:rsid w:val="00CE00DA"/>
    <w:rsid w:val="00CE0655"/>
    <w:rsid w:val="00CE07DC"/>
    <w:rsid w:val="00CE091E"/>
    <w:rsid w:val="00CE108F"/>
    <w:rsid w:val="00CE18AF"/>
    <w:rsid w:val="00CE18F0"/>
    <w:rsid w:val="00CE1B51"/>
    <w:rsid w:val="00CE2C3B"/>
    <w:rsid w:val="00CE3190"/>
    <w:rsid w:val="00CE5063"/>
    <w:rsid w:val="00CE5238"/>
    <w:rsid w:val="00CE64E8"/>
    <w:rsid w:val="00CE6DBC"/>
    <w:rsid w:val="00CE6DD1"/>
    <w:rsid w:val="00CE7B99"/>
    <w:rsid w:val="00CF0651"/>
    <w:rsid w:val="00CF06FD"/>
    <w:rsid w:val="00CF07CF"/>
    <w:rsid w:val="00CF07E6"/>
    <w:rsid w:val="00CF0937"/>
    <w:rsid w:val="00CF0939"/>
    <w:rsid w:val="00CF1287"/>
    <w:rsid w:val="00CF2125"/>
    <w:rsid w:val="00CF26D7"/>
    <w:rsid w:val="00CF2A85"/>
    <w:rsid w:val="00CF2BC1"/>
    <w:rsid w:val="00CF2F4F"/>
    <w:rsid w:val="00CF409B"/>
    <w:rsid w:val="00CF4565"/>
    <w:rsid w:val="00CF51B7"/>
    <w:rsid w:val="00CF55A0"/>
    <w:rsid w:val="00CF55AF"/>
    <w:rsid w:val="00CF59FC"/>
    <w:rsid w:val="00CF68C4"/>
    <w:rsid w:val="00CF6BA3"/>
    <w:rsid w:val="00CF6BA9"/>
    <w:rsid w:val="00CF6BAB"/>
    <w:rsid w:val="00CF6E6B"/>
    <w:rsid w:val="00CF74AF"/>
    <w:rsid w:val="00CF7C8D"/>
    <w:rsid w:val="00D00639"/>
    <w:rsid w:val="00D006DF"/>
    <w:rsid w:val="00D00A7D"/>
    <w:rsid w:val="00D01648"/>
    <w:rsid w:val="00D02A41"/>
    <w:rsid w:val="00D03612"/>
    <w:rsid w:val="00D0392B"/>
    <w:rsid w:val="00D03D48"/>
    <w:rsid w:val="00D043F8"/>
    <w:rsid w:val="00D04668"/>
    <w:rsid w:val="00D046D7"/>
    <w:rsid w:val="00D04DAF"/>
    <w:rsid w:val="00D04F71"/>
    <w:rsid w:val="00D055B5"/>
    <w:rsid w:val="00D056F0"/>
    <w:rsid w:val="00D05F5F"/>
    <w:rsid w:val="00D06101"/>
    <w:rsid w:val="00D06316"/>
    <w:rsid w:val="00D06F22"/>
    <w:rsid w:val="00D070DA"/>
    <w:rsid w:val="00D07619"/>
    <w:rsid w:val="00D1035A"/>
    <w:rsid w:val="00D10A15"/>
    <w:rsid w:val="00D10EC0"/>
    <w:rsid w:val="00D11129"/>
    <w:rsid w:val="00D112FE"/>
    <w:rsid w:val="00D1130A"/>
    <w:rsid w:val="00D117CB"/>
    <w:rsid w:val="00D11F29"/>
    <w:rsid w:val="00D123C5"/>
    <w:rsid w:val="00D130D9"/>
    <w:rsid w:val="00D13B82"/>
    <w:rsid w:val="00D13D5D"/>
    <w:rsid w:val="00D145E5"/>
    <w:rsid w:val="00D14DB0"/>
    <w:rsid w:val="00D1589F"/>
    <w:rsid w:val="00D15964"/>
    <w:rsid w:val="00D15995"/>
    <w:rsid w:val="00D15EFA"/>
    <w:rsid w:val="00D15FC3"/>
    <w:rsid w:val="00D15FE6"/>
    <w:rsid w:val="00D16137"/>
    <w:rsid w:val="00D1674D"/>
    <w:rsid w:val="00D16939"/>
    <w:rsid w:val="00D17119"/>
    <w:rsid w:val="00D17BDB"/>
    <w:rsid w:val="00D20C0E"/>
    <w:rsid w:val="00D215CF"/>
    <w:rsid w:val="00D2203C"/>
    <w:rsid w:val="00D23A7E"/>
    <w:rsid w:val="00D23B2F"/>
    <w:rsid w:val="00D23D27"/>
    <w:rsid w:val="00D24FEE"/>
    <w:rsid w:val="00D2506F"/>
    <w:rsid w:val="00D25538"/>
    <w:rsid w:val="00D255F9"/>
    <w:rsid w:val="00D2567C"/>
    <w:rsid w:val="00D258FC"/>
    <w:rsid w:val="00D25910"/>
    <w:rsid w:val="00D25D14"/>
    <w:rsid w:val="00D25EB9"/>
    <w:rsid w:val="00D260B9"/>
    <w:rsid w:val="00D26489"/>
    <w:rsid w:val="00D26997"/>
    <w:rsid w:val="00D2702F"/>
    <w:rsid w:val="00D274BC"/>
    <w:rsid w:val="00D27574"/>
    <w:rsid w:val="00D275ED"/>
    <w:rsid w:val="00D30202"/>
    <w:rsid w:val="00D31345"/>
    <w:rsid w:val="00D31806"/>
    <w:rsid w:val="00D31D48"/>
    <w:rsid w:val="00D31DF0"/>
    <w:rsid w:val="00D322C7"/>
    <w:rsid w:val="00D324FC"/>
    <w:rsid w:val="00D326A7"/>
    <w:rsid w:val="00D32F89"/>
    <w:rsid w:val="00D3306B"/>
    <w:rsid w:val="00D3325A"/>
    <w:rsid w:val="00D335B1"/>
    <w:rsid w:val="00D33F53"/>
    <w:rsid w:val="00D36466"/>
    <w:rsid w:val="00D36549"/>
    <w:rsid w:val="00D36673"/>
    <w:rsid w:val="00D36BB1"/>
    <w:rsid w:val="00D37069"/>
    <w:rsid w:val="00D376C3"/>
    <w:rsid w:val="00D37D4E"/>
    <w:rsid w:val="00D37DC9"/>
    <w:rsid w:val="00D40E8F"/>
    <w:rsid w:val="00D41386"/>
    <w:rsid w:val="00D41A27"/>
    <w:rsid w:val="00D41AF9"/>
    <w:rsid w:val="00D41D32"/>
    <w:rsid w:val="00D428E2"/>
    <w:rsid w:val="00D437A3"/>
    <w:rsid w:val="00D43A82"/>
    <w:rsid w:val="00D43B2A"/>
    <w:rsid w:val="00D43CD2"/>
    <w:rsid w:val="00D43D57"/>
    <w:rsid w:val="00D43EF6"/>
    <w:rsid w:val="00D442C2"/>
    <w:rsid w:val="00D44A97"/>
    <w:rsid w:val="00D44B69"/>
    <w:rsid w:val="00D44BAB"/>
    <w:rsid w:val="00D44BEF"/>
    <w:rsid w:val="00D44D64"/>
    <w:rsid w:val="00D45187"/>
    <w:rsid w:val="00D453EE"/>
    <w:rsid w:val="00D46521"/>
    <w:rsid w:val="00D4657D"/>
    <w:rsid w:val="00D46613"/>
    <w:rsid w:val="00D4662D"/>
    <w:rsid w:val="00D4760E"/>
    <w:rsid w:val="00D477E3"/>
    <w:rsid w:val="00D47864"/>
    <w:rsid w:val="00D5050B"/>
    <w:rsid w:val="00D505D9"/>
    <w:rsid w:val="00D50AEF"/>
    <w:rsid w:val="00D50E72"/>
    <w:rsid w:val="00D50F6F"/>
    <w:rsid w:val="00D5105A"/>
    <w:rsid w:val="00D51177"/>
    <w:rsid w:val="00D517C5"/>
    <w:rsid w:val="00D518DF"/>
    <w:rsid w:val="00D51D5F"/>
    <w:rsid w:val="00D52AB4"/>
    <w:rsid w:val="00D52B5B"/>
    <w:rsid w:val="00D53033"/>
    <w:rsid w:val="00D53D0C"/>
    <w:rsid w:val="00D54252"/>
    <w:rsid w:val="00D543AB"/>
    <w:rsid w:val="00D548AB"/>
    <w:rsid w:val="00D54977"/>
    <w:rsid w:val="00D54B9E"/>
    <w:rsid w:val="00D55043"/>
    <w:rsid w:val="00D5537A"/>
    <w:rsid w:val="00D55862"/>
    <w:rsid w:val="00D55E60"/>
    <w:rsid w:val="00D56157"/>
    <w:rsid w:val="00D562E0"/>
    <w:rsid w:val="00D566EA"/>
    <w:rsid w:val="00D56D92"/>
    <w:rsid w:val="00D5727F"/>
    <w:rsid w:val="00D57A06"/>
    <w:rsid w:val="00D57D13"/>
    <w:rsid w:val="00D6036A"/>
    <w:rsid w:val="00D6057C"/>
    <w:rsid w:val="00D6074B"/>
    <w:rsid w:val="00D61674"/>
    <w:rsid w:val="00D6170D"/>
    <w:rsid w:val="00D623F4"/>
    <w:rsid w:val="00D626D3"/>
    <w:rsid w:val="00D6282B"/>
    <w:rsid w:val="00D6338E"/>
    <w:rsid w:val="00D63550"/>
    <w:rsid w:val="00D646CC"/>
    <w:rsid w:val="00D6495B"/>
    <w:rsid w:val="00D65387"/>
    <w:rsid w:val="00D65F42"/>
    <w:rsid w:val="00D66AD6"/>
    <w:rsid w:val="00D66B26"/>
    <w:rsid w:val="00D66B9B"/>
    <w:rsid w:val="00D67D27"/>
    <w:rsid w:val="00D705D2"/>
    <w:rsid w:val="00D705E5"/>
    <w:rsid w:val="00D711A5"/>
    <w:rsid w:val="00D71695"/>
    <w:rsid w:val="00D71760"/>
    <w:rsid w:val="00D7182B"/>
    <w:rsid w:val="00D72466"/>
    <w:rsid w:val="00D72966"/>
    <w:rsid w:val="00D72AC6"/>
    <w:rsid w:val="00D72C32"/>
    <w:rsid w:val="00D7346B"/>
    <w:rsid w:val="00D73590"/>
    <w:rsid w:val="00D73F22"/>
    <w:rsid w:val="00D741DA"/>
    <w:rsid w:val="00D74272"/>
    <w:rsid w:val="00D742F0"/>
    <w:rsid w:val="00D750DD"/>
    <w:rsid w:val="00D755AE"/>
    <w:rsid w:val="00D764B2"/>
    <w:rsid w:val="00D7719E"/>
    <w:rsid w:val="00D772E3"/>
    <w:rsid w:val="00D77535"/>
    <w:rsid w:val="00D80498"/>
    <w:rsid w:val="00D80649"/>
    <w:rsid w:val="00D8092F"/>
    <w:rsid w:val="00D80D36"/>
    <w:rsid w:val="00D811F8"/>
    <w:rsid w:val="00D816A5"/>
    <w:rsid w:val="00D81A8B"/>
    <w:rsid w:val="00D821FA"/>
    <w:rsid w:val="00D829F7"/>
    <w:rsid w:val="00D82B1C"/>
    <w:rsid w:val="00D82DF7"/>
    <w:rsid w:val="00D82F16"/>
    <w:rsid w:val="00D83951"/>
    <w:rsid w:val="00D84059"/>
    <w:rsid w:val="00D84971"/>
    <w:rsid w:val="00D84B89"/>
    <w:rsid w:val="00D84BEC"/>
    <w:rsid w:val="00D84D4E"/>
    <w:rsid w:val="00D84DB9"/>
    <w:rsid w:val="00D86DEA"/>
    <w:rsid w:val="00D87460"/>
    <w:rsid w:val="00D874E3"/>
    <w:rsid w:val="00D87D27"/>
    <w:rsid w:val="00D87D50"/>
    <w:rsid w:val="00D87FFB"/>
    <w:rsid w:val="00D900F8"/>
    <w:rsid w:val="00D90A7C"/>
    <w:rsid w:val="00D90ABF"/>
    <w:rsid w:val="00D90DC5"/>
    <w:rsid w:val="00D90F97"/>
    <w:rsid w:val="00D91051"/>
    <w:rsid w:val="00D911A0"/>
    <w:rsid w:val="00D9223F"/>
    <w:rsid w:val="00D93403"/>
    <w:rsid w:val="00D93BAE"/>
    <w:rsid w:val="00D948D8"/>
    <w:rsid w:val="00D94CC7"/>
    <w:rsid w:val="00D95149"/>
    <w:rsid w:val="00D95BC3"/>
    <w:rsid w:val="00D95C92"/>
    <w:rsid w:val="00D95D2B"/>
    <w:rsid w:val="00D95F3F"/>
    <w:rsid w:val="00D9648D"/>
    <w:rsid w:val="00D96ED2"/>
    <w:rsid w:val="00D96FBA"/>
    <w:rsid w:val="00D97396"/>
    <w:rsid w:val="00DA02F9"/>
    <w:rsid w:val="00DA0CD4"/>
    <w:rsid w:val="00DA1050"/>
    <w:rsid w:val="00DA16C5"/>
    <w:rsid w:val="00DA3292"/>
    <w:rsid w:val="00DA34EF"/>
    <w:rsid w:val="00DA4418"/>
    <w:rsid w:val="00DA45E5"/>
    <w:rsid w:val="00DA47C2"/>
    <w:rsid w:val="00DA481B"/>
    <w:rsid w:val="00DA489E"/>
    <w:rsid w:val="00DA4B9D"/>
    <w:rsid w:val="00DA4DF2"/>
    <w:rsid w:val="00DA5145"/>
    <w:rsid w:val="00DA616A"/>
    <w:rsid w:val="00DA63F3"/>
    <w:rsid w:val="00DA640C"/>
    <w:rsid w:val="00DA64F9"/>
    <w:rsid w:val="00DA6F8E"/>
    <w:rsid w:val="00DA72C4"/>
    <w:rsid w:val="00DA72FB"/>
    <w:rsid w:val="00DA77E8"/>
    <w:rsid w:val="00DA7B6C"/>
    <w:rsid w:val="00DB07F6"/>
    <w:rsid w:val="00DB0B34"/>
    <w:rsid w:val="00DB0B84"/>
    <w:rsid w:val="00DB15DA"/>
    <w:rsid w:val="00DB24B7"/>
    <w:rsid w:val="00DB3163"/>
    <w:rsid w:val="00DB348F"/>
    <w:rsid w:val="00DB34A1"/>
    <w:rsid w:val="00DB3710"/>
    <w:rsid w:val="00DB3ACE"/>
    <w:rsid w:val="00DB4257"/>
    <w:rsid w:val="00DB48F0"/>
    <w:rsid w:val="00DB5147"/>
    <w:rsid w:val="00DB55FE"/>
    <w:rsid w:val="00DB5B5E"/>
    <w:rsid w:val="00DB6385"/>
    <w:rsid w:val="00DB668B"/>
    <w:rsid w:val="00DB77A5"/>
    <w:rsid w:val="00DB7B08"/>
    <w:rsid w:val="00DB7BC5"/>
    <w:rsid w:val="00DB7ED3"/>
    <w:rsid w:val="00DC0C20"/>
    <w:rsid w:val="00DC10EA"/>
    <w:rsid w:val="00DC1D5B"/>
    <w:rsid w:val="00DC20E0"/>
    <w:rsid w:val="00DC2375"/>
    <w:rsid w:val="00DC24B5"/>
    <w:rsid w:val="00DC3AD1"/>
    <w:rsid w:val="00DC3D05"/>
    <w:rsid w:val="00DC40FB"/>
    <w:rsid w:val="00DC525D"/>
    <w:rsid w:val="00DC5894"/>
    <w:rsid w:val="00DC5EC4"/>
    <w:rsid w:val="00DC6231"/>
    <w:rsid w:val="00DC6BE0"/>
    <w:rsid w:val="00DC72D9"/>
    <w:rsid w:val="00DC7717"/>
    <w:rsid w:val="00DD0108"/>
    <w:rsid w:val="00DD0513"/>
    <w:rsid w:val="00DD07D2"/>
    <w:rsid w:val="00DD116A"/>
    <w:rsid w:val="00DD1F0A"/>
    <w:rsid w:val="00DD22B2"/>
    <w:rsid w:val="00DD2B06"/>
    <w:rsid w:val="00DD2C03"/>
    <w:rsid w:val="00DD2E0E"/>
    <w:rsid w:val="00DD2E36"/>
    <w:rsid w:val="00DD4833"/>
    <w:rsid w:val="00DD4A4D"/>
    <w:rsid w:val="00DD4C42"/>
    <w:rsid w:val="00DD51D3"/>
    <w:rsid w:val="00DD648B"/>
    <w:rsid w:val="00DD6DD2"/>
    <w:rsid w:val="00DD712C"/>
    <w:rsid w:val="00DD7588"/>
    <w:rsid w:val="00DD75B4"/>
    <w:rsid w:val="00DD769F"/>
    <w:rsid w:val="00DD7B4F"/>
    <w:rsid w:val="00DD7C5A"/>
    <w:rsid w:val="00DE01B4"/>
    <w:rsid w:val="00DE0339"/>
    <w:rsid w:val="00DE04CB"/>
    <w:rsid w:val="00DE0AB6"/>
    <w:rsid w:val="00DE1312"/>
    <w:rsid w:val="00DE1616"/>
    <w:rsid w:val="00DE1922"/>
    <w:rsid w:val="00DE24AD"/>
    <w:rsid w:val="00DE3690"/>
    <w:rsid w:val="00DE36C4"/>
    <w:rsid w:val="00DE50A3"/>
    <w:rsid w:val="00DE55E7"/>
    <w:rsid w:val="00DE6EFD"/>
    <w:rsid w:val="00DE7AAA"/>
    <w:rsid w:val="00DF0010"/>
    <w:rsid w:val="00DF01FB"/>
    <w:rsid w:val="00DF0271"/>
    <w:rsid w:val="00DF036D"/>
    <w:rsid w:val="00DF08BE"/>
    <w:rsid w:val="00DF0949"/>
    <w:rsid w:val="00DF0C0A"/>
    <w:rsid w:val="00DF0EDC"/>
    <w:rsid w:val="00DF11BF"/>
    <w:rsid w:val="00DF2BA7"/>
    <w:rsid w:val="00DF2EDA"/>
    <w:rsid w:val="00DF33F6"/>
    <w:rsid w:val="00DF35D4"/>
    <w:rsid w:val="00DF3BD3"/>
    <w:rsid w:val="00DF47DF"/>
    <w:rsid w:val="00DF49C9"/>
    <w:rsid w:val="00DF4BF8"/>
    <w:rsid w:val="00DF56C3"/>
    <w:rsid w:val="00DF5C68"/>
    <w:rsid w:val="00DF5FE9"/>
    <w:rsid w:val="00DF6A61"/>
    <w:rsid w:val="00DF6A90"/>
    <w:rsid w:val="00DF6F77"/>
    <w:rsid w:val="00DF7533"/>
    <w:rsid w:val="00DF7655"/>
    <w:rsid w:val="00DF7BA6"/>
    <w:rsid w:val="00E0082F"/>
    <w:rsid w:val="00E00935"/>
    <w:rsid w:val="00E0112D"/>
    <w:rsid w:val="00E01637"/>
    <w:rsid w:val="00E01DC1"/>
    <w:rsid w:val="00E024EE"/>
    <w:rsid w:val="00E02E37"/>
    <w:rsid w:val="00E02F00"/>
    <w:rsid w:val="00E033ED"/>
    <w:rsid w:val="00E03667"/>
    <w:rsid w:val="00E03970"/>
    <w:rsid w:val="00E04002"/>
    <w:rsid w:val="00E042BD"/>
    <w:rsid w:val="00E06BA1"/>
    <w:rsid w:val="00E07D2A"/>
    <w:rsid w:val="00E10192"/>
    <w:rsid w:val="00E115BE"/>
    <w:rsid w:val="00E11C92"/>
    <w:rsid w:val="00E11D13"/>
    <w:rsid w:val="00E121E7"/>
    <w:rsid w:val="00E12AD1"/>
    <w:rsid w:val="00E12B55"/>
    <w:rsid w:val="00E12F98"/>
    <w:rsid w:val="00E138A9"/>
    <w:rsid w:val="00E13943"/>
    <w:rsid w:val="00E13B01"/>
    <w:rsid w:val="00E13DC2"/>
    <w:rsid w:val="00E13EC9"/>
    <w:rsid w:val="00E142A6"/>
    <w:rsid w:val="00E1437D"/>
    <w:rsid w:val="00E14BF4"/>
    <w:rsid w:val="00E14D2D"/>
    <w:rsid w:val="00E156FF"/>
    <w:rsid w:val="00E15D05"/>
    <w:rsid w:val="00E1602A"/>
    <w:rsid w:val="00E16599"/>
    <w:rsid w:val="00E165CD"/>
    <w:rsid w:val="00E16804"/>
    <w:rsid w:val="00E16BF0"/>
    <w:rsid w:val="00E170BE"/>
    <w:rsid w:val="00E1728A"/>
    <w:rsid w:val="00E177FD"/>
    <w:rsid w:val="00E179A9"/>
    <w:rsid w:val="00E17C14"/>
    <w:rsid w:val="00E17E1D"/>
    <w:rsid w:val="00E20307"/>
    <w:rsid w:val="00E20625"/>
    <w:rsid w:val="00E206A7"/>
    <w:rsid w:val="00E20947"/>
    <w:rsid w:val="00E20D81"/>
    <w:rsid w:val="00E20FF2"/>
    <w:rsid w:val="00E227E3"/>
    <w:rsid w:val="00E22959"/>
    <w:rsid w:val="00E231DA"/>
    <w:rsid w:val="00E2374F"/>
    <w:rsid w:val="00E2391E"/>
    <w:rsid w:val="00E24154"/>
    <w:rsid w:val="00E2475F"/>
    <w:rsid w:val="00E24940"/>
    <w:rsid w:val="00E24AEE"/>
    <w:rsid w:val="00E24F2C"/>
    <w:rsid w:val="00E25843"/>
    <w:rsid w:val="00E26275"/>
    <w:rsid w:val="00E262AE"/>
    <w:rsid w:val="00E2647B"/>
    <w:rsid w:val="00E26665"/>
    <w:rsid w:val="00E26885"/>
    <w:rsid w:val="00E26F3E"/>
    <w:rsid w:val="00E270FB"/>
    <w:rsid w:val="00E275C2"/>
    <w:rsid w:val="00E27B50"/>
    <w:rsid w:val="00E27D0A"/>
    <w:rsid w:val="00E27DBA"/>
    <w:rsid w:val="00E30D27"/>
    <w:rsid w:val="00E3102E"/>
    <w:rsid w:val="00E3125E"/>
    <w:rsid w:val="00E31CD9"/>
    <w:rsid w:val="00E3271F"/>
    <w:rsid w:val="00E32877"/>
    <w:rsid w:val="00E32BAA"/>
    <w:rsid w:val="00E32EEB"/>
    <w:rsid w:val="00E3300B"/>
    <w:rsid w:val="00E33E76"/>
    <w:rsid w:val="00E34B2F"/>
    <w:rsid w:val="00E350ED"/>
    <w:rsid w:val="00E3587B"/>
    <w:rsid w:val="00E35AEA"/>
    <w:rsid w:val="00E35B1B"/>
    <w:rsid w:val="00E35C36"/>
    <w:rsid w:val="00E3718B"/>
    <w:rsid w:val="00E37620"/>
    <w:rsid w:val="00E377DC"/>
    <w:rsid w:val="00E37944"/>
    <w:rsid w:val="00E37CD1"/>
    <w:rsid w:val="00E407D7"/>
    <w:rsid w:val="00E40CC0"/>
    <w:rsid w:val="00E419E6"/>
    <w:rsid w:val="00E42059"/>
    <w:rsid w:val="00E42D2E"/>
    <w:rsid w:val="00E43A49"/>
    <w:rsid w:val="00E43F4E"/>
    <w:rsid w:val="00E441F8"/>
    <w:rsid w:val="00E44671"/>
    <w:rsid w:val="00E448C0"/>
    <w:rsid w:val="00E44A43"/>
    <w:rsid w:val="00E44D32"/>
    <w:rsid w:val="00E450BC"/>
    <w:rsid w:val="00E46044"/>
    <w:rsid w:val="00E47003"/>
    <w:rsid w:val="00E471EE"/>
    <w:rsid w:val="00E5014D"/>
    <w:rsid w:val="00E50593"/>
    <w:rsid w:val="00E51D05"/>
    <w:rsid w:val="00E5207C"/>
    <w:rsid w:val="00E537BA"/>
    <w:rsid w:val="00E53E2A"/>
    <w:rsid w:val="00E53E52"/>
    <w:rsid w:val="00E54EE2"/>
    <w:rsid w:val="00E55713"/>
    <w:rsid w:val="00E563C2"/>
    <w:rsid w:val="00E5657F"/>
    <w:rsid w:val="00E56846"/>
    <w:rsid w:val="00E56B52"/>
    <w:rsid w:val="00E56EEF"/>
    <w:rsid w:val="00E56FC5"/>
    <w:rsid w:val="00E57160"/>
    <w:rsid w:val="00E57D5D"/>
    <w:rsid w:val="00E602A2"/>
    <w:rsid w:val="00E60C0A"/>
    <w:rsid w:val="00E612B9"/>
    <w:rsid w:val="00E61684"/>
    <w:rsid w:val="00E61BD2"/>
    <w:rsid w:val="00E61BF3"/>
    <w:rsid w:val="00E61D9D"/>
    <w:rsid w:val="00E623AC"/>
    <w:rsid w:val="00E62B56"/>
    <w:rsid w:val="00E62E46"/>
    <w:rsid w:val="00E63729"/>
    <w:rsid w:val="00E6397E"/>
    <w:rsid w:val="00E63B9C"/>
    <w:rsid w:val="00E63BED"/>
    <w:rsid w:val="00E63E69"/>
    <w:rsid w:val="00E64239"/>
    <w:rsid w:val="00E642E3"/>
    <w:rsid w:val="00E64537"/>
    <w:rsid w:val="00E6457A"/>
    <w:rsid w:val="00E6494D"/>
    <w:rsid w:val="00E64E9E"/>
    <w:rsid w:val="00E651B7"/>
    <w:rsid w:val="00E65629"/>
    <w:rsid w:val="00E6660F"/>
    <w:rsid w:val="00E6678B"/>
    <w:rsid w:val="00E66D04"/>
    <w:rsid w:val="00E66F06"/>
    <w:rsid w:val="00E66F91"/>
    <w:rsid w:val="00E67CD1"/>
    <w:rsid w:val="00E67DFE"/>
    <w:rsid w:val="00E70C3C"/>
    <w:rsid w:val="00E7144C"/>
    <w:rsid w:val="00E7169C"/>
    <w:rsid w:val="00E71932"/>
    <w:rsid w:val="00E7235C"/>
    <w:rsid w:val="00E72614"/>
    <w:rsid w:val="00E730BF"/>
    <w:rsid w:val="00E731D9"/>
    <w:rsid w:val="00E731F8"/>
    <w:rsid w:val="00E7388A"/>
    <w:rsid w:val="00E73A6F"/>
    <w:rsid w:val="00E7445A"/>
    <w:rsid w:val="00E74742"/>
    <w:rsid w:val="00E74A22"/>
    <w:rsid w:val="00E750CC"/>
    <w:rsid w:val="00E7552E"/>
    <w:rsid w:val="00E75EED"/>
    <w:rsid w:val="00E76597"/>
    <w:rsid w:val="00E76649"/>
    <w:rsid w:val="00E76A84"/>
    <w:rsid w:val="00E76EA6"/>
    <w:rsid w:val="00E775BE"/>
    <w:rsid w:val="00E77A1D"/>
    <w:rsid w:val="00E77AA7"/>
    <w:rsid w:val="00E77ABB"/>
    <w:rsid w:val="00E77CC2"/>
    <w:rsid w:val="00E805D4"/>
    <w:rsid w:val="00E80BCB"/>
    <w:rsid w:val="00E80EEA"/>
    <w:rsid w:val="00E811AC"/>
    <w:rsid w:val="00E811C3"/>
    <w:rsid w:val="00E81BC4"/>
    <w:rsid w:val="00E81EE6"/>
    <w:rsid w:val="00E82305"/>
    <w:rsid w:val="00E82A4C"/>
    <w:rsid w:val="00E83C9E"/>
    <w:rsid w:val="00E84506"/>
    <w:rsid w:val="00E85569"/>
    <w:rsid w:val="00E8557D"/>
    <w:rsid w:val="00E85B01"/>
    <w:rsid w:val="00E85C02"/>
    <w:rsid w:val="00E8626E"/>
    <w:rsid w:val="00E8641E"/>
    <w:rsid w:val="00E86622"/>
    <w:rsid w:val="00E86B7D"/>
    <w:rsid w:val="00E86E3C"/>
    <w:rsid w:val="00E86E72"/>
    <w:rsid w:val="00E86FA8"/>
    <w:rsid w:val="00E87158"/>
    <w:rsid w:val="00E8726E"/>
    <w:rsid w:val="00E87F65"/>
    <w:rsid w:val="00E900A8"/>
    <w:rsid w:val="00E914EB"/>
    <w:rsid w:val="00E91806"/>
    <w:rsid w:val="00E922D3"/>
    <w:rsid w:val="00E92481"/>
    <w:rsid w:val="00E924CE"/>
    <w:rsid w:val="00E935FF"/>
    <w:rsid w:val="00E938A2"/>
    <w:rsid w:val="00E93922"/>
    <w:rsid w:val="00E93B75"/>
    <w:rsid w:val="00E94361"/>
    <w:rsid w:val="00E94401"/>
    <w:rsid w:val="00E94D75"/>
    <w:rsid w:val="00E95CE5"/>
    <w:rsid w:val="00E95D45"/>
    <w:rsid w:val="00E97550"/>
    <w:rsid w:val="00E97F6C"/>
    <w:rsid w:val="00EA0C5F"/>
    <w:rsid w:val="00EA0EB5"/>
    <w:rsid w:val="00EA11A0"/>
    <w:rsid w:val="00EA167B"/>
    <w:rsid w:val="00EA221A"/>
    <w:rsid w:val="00EA234D"/>
    <w:rsid w:val="00EA2848"/>
    <w:rsid w:val="00EA288F"/>
    <w:rsid w:val="00EA29C9"/>
    <w:rsid w:val="00EA2FD1"/>
    <w:rsid w:val="00EA30B4"/>
    <w:rsid w:val="00EA3999"/>
    <w:rsid w:val="00EA3CFA"/>
    <w:rsid w:val="00EA4F86"/>
    <w:rsid w:val="00EA518C"/>
    <w:rsid w:val="00EA5BD9"/>
    <w:rsid w:val="00EA5C41"/>
    <w:rsid w:val="00EA732D"/>
    <w:rsid w:val="00EA76C0"/>
    <w:rsid w:val="00EA7F5C"/>
    <w:rsid w:val="00EB0A52"/>
    <w:rsid w:val="00EB0D85"/>
    <w:rsid w:val="00EB0DEA"/>
    <w:rsid w:val="00EB1977"/>
    <w:rsid w:val="00EB1C34"/>
    <w:rsid w:val="00EB2566"/>
    <w:rsid w:val="00EB2586"/>
    <w:rsid w:val="00EB26CF"/>
    <w:rsid w:val="00EB29EA"/>
    <w:rsid w:val="00EB3136"/>
    <w:rsid w:val="00EB3882"/>
    <w:rsid w:val="00EB3D99"/>
    <w:rsid w:val="00EB4389"/>
    <w:rsid w:val="00EB45A3"/>
    <w:rsid w:val="00EB5558"/>
    <w:rsid w:val="00EB5B5D"/>
    <w:rsid w:val="00EB67FF"/>
    <w:rsid w:val="00EB6D88"/>
    <w:rsid w:val="00EB7741"/>
    <w:rsid w:val="00EB7AE8"/>
    <w:rsid w:val="00EB7C8E"/>
    <w:rsid w:val="00EB7FF5"/>
    <w:rsid w:val="00EC0681"/>
    <w:rsid w:val="00EC11F8"/>
    <w:rsid w:val="00EC1BD5"/>
    <w:rsid w:val="00EC3B38"/>
    <w:rsid w:val="00EC3FC2"/>
    <w:rsid w:val="00EC41B6"/>
    <w:rsid w:val="00EC44F9"/>
    <w:rsid w:val="00EC48DC"/>
    <w:rsid w:val="00EC56A4"/>
    <w:rsid w:val="00EC5F15"/>
    <w:rsid w:val="00EC626B"/>
    <w:rsid w:val="00EC63CB"/>
    <w:rsid w:val="00EC658A"/>
    <w:rsid w:val="00EC6C45"/>
    <w:rsid w:val="00EC6E0C"/>
    <w:rsid w:val="00EC7F3D"/>
    <w:rsid w:val="00ED0406"/>
    <w:rsid w:val="00ED0CF7"/>
    <w:rsid w:val="00ED0F1B"/>
    <w:rsid w:val="00ED1135"/>
    <w:rsid w:val="00ED17E3"/>
    <w:rsid w:val="00ED2DF1"/>
    <w:rsid w:val="00ED2FB1"/>
    <w:rsid w:val="00ED3249"/>
    <w:rsid w:val="00ED32D4"/>
    <w:rsid w:val="00ED371C"/>
    <w:rsid w:val="00ED37FF"/>
    <w:rsid w:val="00ED389D"/>
    <w:rsid w:val="00ED419C"/>
    <w:rsid w:val="00ED4538"/>
    <w:rsid w:val="00ED5F72"/>
    <w:rsid w:val="00ED6143"/>
    <w:rsid w:val="00ED6306"/>
    <w:rsid w:val="00ED642A"/>
    <w:rsid w:val="00ED65E4"/>
    <w:rsid w:val="00ED68DE"/>
    <w:rsid w:val="00ED6B75"/>
    <w:rsid w:val="00ED7877"/>
    <w:rsid w:val="00ED7FA7"/>
    <w:rsid w:val="00EE025D"/>
    <w:rsid w:val="00EE08D5"/>
    <w:rsid w:val="00EE1308"/>
    <w:rsid w:val="00EE1BB8"/>
    <w:rsid w:val="00EE1C7A"/>
    <w:rsid w:val="00EE2592"/>
    <w:rsid w:val="00EE31F3"/>
    <w:rsid w:val="00EE3BCB"/>
    <w:rsid w:val="00EE3E61"/>
    <w:rsid w:val="00EE43B9"/>
    <w:rsid w:val="00EE466C"/>
    <w:rsid w:val="00EE4DED"/>
    <w:rsid w:val="00EE56DA"/>
    <w:rsid w:val="00EE5BD6"/>
    <w:rsid w:val="00EE5F8E"/>
    <w:rsid w:val="00EE65E3"/>
    <w:rsid w:val="00EE6D33"/>
    <w:rsid w:val="00EE7A39"/>
    <w:rsid w:val="00EF0089"/>
    <w:rsid w:val="00EF023C"/>
    <w:rsid w:val="00EF0337"/>
    <w:rsid w:val="00EF03DB"/>
    <w:rsid w:val="00EF04D2"/>
    <w:rsid w:val="00EF04DF"/>
    <w:rsid w:val="00EF0529"/>
    <w:rsid w:val="00EF0A2D"/>
    <w:rsid w:val="00EF0A8D"/>
    <w:rsid w:val="00EF0E3A"/>
    <w:rsid w:val="00EF0F09"/>
    <w:rsid w:val="00EF12A9"/>
    <w:rsid w:val="00EF12DC"/>
    <w:rsid w:val="00EF1B4E"/>
    <w:rsid w:val="00EF219A"/>
    <w:rsid w:val="00EF2937"/>
    <w:rsid w:val="00EF333B"/>
    <w:rsid w:val="00EF34F8"/>
    <w:rsid w:val="00EF3ABC"/>
    <w:rsid w:val="00EF3C16"/>
    <w:rsid w:val="00EF3DDD"/>
    <w:rsid w:val="00EF4897"/>
    <w:rsid w:val="00EF55B6"/>
    <w:rsid w:val="00EF5767"/>
    <w:rsid w:val="00EF6DD2"/>
    <w:rsid w:val="00EF7751"/>
    <w:rsid w:val="00EF79C7"/>
    <w:rsid w:val="00EF7A86"/>
    <w:rsid w:val="00EF7E88"/>
    <w:rsid w:val="00F00132"/>
    <w:rsid w:val="00F00218"/>
    <w:rsid w:val="00F005AD"/>
    <w:rsid w:val="00F00B1C"/>
    <w:rsid w:val="00F00B85"/>
    <w:rsid w:val="00F02123"/>
    <w:rsid w:val="00F02825"/>
    <w:rsid w:val="00F02C87"/>
    <w:rsid w:val="00F02D90"/>
    <w:rsid w:val="00F03702"/>
    <w:rsid w:val="00F04974"/>
    <w:rsid w:val="00F04C25"/>
    <w:rsid w:val="00F04F46"/>
    <w:rsid w:val="00F05FA2"/>
    <w:rsid w:val="00F06402"/>
    <w:rsid w:val="00F06473"/>
    <w:rsid w:val="00F065B4"/>
    <w:rsid w:val="00F1009C"/>
    <w:rsid w:val="00F10519"/>
    <w:rsid w:val="00F11635"/>
    <w:rsid w:val="00F12641"/>
    <w:rsid w:val="00F12BAD"/>
    <w:rsid w:val="00F138AD"/>
    <w:rsid w:val="00F13DDA"/>
    <w:rsid w:val="00F13FD1"/>
    <w:rsid w:val="00F1452F"/>
    <w:rsid w:val="00F15051"/>
    <w:rsid w:val="00F15777"/>
    <w:rsid w:val="00F15CCC"/>
    <w:rsid w:val="00F15ED6"/>
    <w:rsid w:val="00F162D8"/>
    <w:rsid w:val="00F17062"/>
    <w:rsid w:val="00F1762C"/>
    <w:rsid w:val="00F2029F"/>
    <w:rsid w:val="00F2046C"/>
    <w:rsid w:val="00F20731"/>
    <w:rsid w:val="00F210A5"/>
    <w:rsid w:val="00F217F2"/>
    <w:rsid w:val="00F222E6"/>
    <w:rsid w:val="00F22329"/>
    <w:rsid w:val="00F22478"/>
    <w:rsid w:val="00F22CF6"/>
    <w:rsid w:val="00F22D87"/>
    <w:rsid w:val="00F2320B"/>
    <w:rsid w:val="00F232B5"/>
    <w:rsid w:val="00F23D88"/>
    <w:rsid w:val="00F23FCD"/>
    <w:rsid w:val="00F241C1"/>
    <w:rsid w:val="00F2575F"/>
    <w:rsid w:val="00F258DD"/>
    <w:rsid w:val="00F26B79"/>
    <w:rsid w:val="00F2743F"/>
    <w:rsid w:val="00F27D55"/>
    <w:rsid w:val="00F27D97"/>
    <w:rsid w:val="00F30C48"/>
    <w:rsid w:val="00F30CCA"/>
    <w:rsid w:val="00F3151A"/>
    <w:rsid w:val="00F31A08"/>
    <w:rsid w:val="00F31BF7"/>
    <w:rsid w:val="00F31DC1"/>
    <w:rsid w:val="00F3205C"/>
    <w:rsid w:val="00F329EF"/>
    <w:rsid w:val="00F32CAD"/>
    <w:rsid w:val="00F33467"/>
    <w:rsid w:val="00F336F5"/>
    <w:rsid w:val="00F34F8E"/>
    <w:rsid w:val="00F35495"/>
    <w:rsid w:val="00F35717"/>
    <w:rsid w:val="00F36745"/>
    <w:rsid w:val="00F36D91"/>
    <w:rsid w:val="00F36E5D"/>
    <w:rsid w:val="00F36E62"/>
    <w:rsid w:val="00F375AD"/>
    <w:rsid w:val="00F37640"/>
    <w:rsid w:val="00F3797A"/>
    <w:rsid w:val="00F37CEE"/>
    <w:rsid w:val="00F37FA7"/>
    <w:rsid w:val="00F40372"/>
    <w:rsid w:val="00F40611"/>
    <w:rsid w:val="00F40E17"/>
    <w:rsid w:val="00F4148F"/>
    <w:rsid w:val="00F42259"/>
    <w:rsid w:val="00F424F7"/>
    <w:rsid w:val="00F42928"/>
    <w:rsid w:val="00F42FFA"/>
    <w:rsid w:val="00F43470"/>
    <w:rsid w:val="00F43E0A"/>
    <w:rsid w:val="00F43E98"/>
    <w:rsid w:val="00F43F12"/>
    <w:rsid w:val="00F43F2B"/>
    <w:rsid w:val="00F44015"/>
    <w:rsid w:val="00F45680"/>
    <w:rsid w:val="00F46E4F"/>
    <w:rsid w:val="00F47075"/>
    <w:rsid w:val="00F47526"/>
    <w:rsid w:val="00F47653"/>
    <w:rsid w:val="00F5033B"/>
    <w:rsid w:val="00F5060D"/>
    <w:rsid w:val="00F50883"/>
    <w:rsid w:val="00F50C03"/>
    <w:rsid w:val="00F51298"/>
    <w:rsid w:val="00F52E83"/>
    <w:rsid w:val="00F5369D"/>
    <w:rsid w:val="00F5388D"/>
    <w:rsid w:val="00F5414C"/>
    <w:rsid w:val="00F5492C"/>
    <w:rsid w:val="00F54BA3"/>
    <w:rsid w:val="00F55196"/>
    <w:rsid w:val="00F55418"/>
    <w:rsid w:val="00F5599E"/>
    <w:rsid w:val="00F56171"/>
    <w:rsid w:val="00F569B9"/>
    <w:rsid w:val="00F571B6"/>
    <w:rsid w:val="00F5757D"/>
    <w:rsid w:val="00F578BA"/>
    <w:rsid w:val="00F57E8A"/>
    <w:rsid w:val="00F60468"/>
    <w:rsid w:val="00F6054A"/>
    <w:rsid w:val="00F60B55"/>
    <w:rsid w:val="00F60F5A"/>
    <w:rsid w:val="00F61C56"/>
    <w:rsid w:val="00F62305"/>
    <w:rsid w:val="00F62335"/>
    <w:rsid w:val="00F6273F"/>
    <w:rsid w:val="00F62D84"/>
    <w:rsid w:val="00F6357C"/>
    <w:rsid w:val="00F636B1"/>
    <w:rsid w:val="00F63913"/>
    <w:rsid w:val="00F63EB0"/>
    <w:rsid w:val="00F642DA"/>
    <w:rsid w:val="00F652A4"/>
    <w:rsid w:val="00F653E4"/>
    <w:rsid w:val="00F654B9"/>
    <w:rsid w:val="00F6570B"/>
    <w:rsid w:val="00F65D7F"/>
    <w:rsid w:val="00F672E7"/>
    <w:rsid w:val="00F70072"/>
    <w:rsid w:val="00F70CDF"/>
    <w:rsid w:val="00F71285"/>
    <w:rsid w:val="00F719DE"/>
    <w:rsid w:val="00F72E78"/>
    <w:rsid w:val="00F7367C"/>
    <w:rsid w:val="00F73A66"/>
    <w:rsid w:val="00F74605"/>
    <w:rsid w:val="00F746E8"/>
    <w:rsid w:val="00F75203"/>
    <w:rsid w:val="00F75236"/>
    <w:rsid w:val="00F753C7"/>
    <w:rsid w:val="00F767B1"/>
    <w:rsid w:val="00F767E4"/>
    <w:rsid w:val="00F76F6B"/>
    <w:rsid w:val="00F7723C"/>
    <w:rsid w:val="00F774A2"/>
    <w:rsid w:val="00F77615"/>
    <w:rsid w:val="00F77C5B"/>
    <w:rsid w:val="00F803B9"/>
    <w:rsid w:val="00F8053E"/>
    <w:rsid w:val="00F81C01"/>
    <w:rsid w:val="00F81C93"/>
    <w:rsid w:val="00F81E82"/>
    <w:rsid w:val="00F82BEA"/>
    <w:rsid w:val="00F82FB4"/>
    <w:rsid w:val="00F83CFE"/>
    <w:rsid w:val="00F8433A"/>
    <w:rsid w:val="00F85A5F"/>
    <w:rsid w:val="00F86641"/>
    <w:rsid w:val="00F86DCD"/>
    <w:rsid w:val="00F87FC0"/>
    <w:rsid w:val="00F90357"/>
    <w:rsid w:val="00F91E33"/>
    <w:rsid w:val="00F92C8F"/>
    <w:rsid w:val="00F931DA"/>
    <w:rsid w:val="00F932E1"/>
    <w:rsid w:val="00F9424F"/>
    <w:rsid w:val="00F9443C"/>
    <w:rsid w:val="00F94825"/>
    <w:rsid w:val="00F9497C"/>
    <w:rsid w:val="00F95066"/>
    <w:rsid w:val="00F95FC6"/>
    <w:rsid w:val="00F9619C"/>
    <w:rsid w:val="00F96909"/>
    <w:rsid w:val="00F973E3"/>
    <w:rsid w:val="00F978A2"/>
    <w:rsid w:val="00F97CFD"/>
    <w:rsid w:val="00FA0745"/>
    <w:rsid w:val="00FA10A7"/>
    <w:rsid w:val="00FA129D"/>
    <w:rsid w:val="00FA273E"/>
    <w:rsid w:val="00FA3446"/>
    <w:rsid w:val="00FA347C"/>
    <w:rsid w:val="00FA3547"/>
    <w:rsid w:val="00FA4123"/>
    <w:rsid w:val="00FA4FA0"/>
    <w:rsid w:val="00FA5029"/>
    <w:rsid w:val="00FA551E"/>
    <w:rsid w:val="00FA571F"/>
    <w:rsid w:val="00FA59FE"/>
    <w:rsid w:val="00FA5B4D"/>
    <w:rsid w:val="00FA692C"/>
    <w:rsid w:val="00FB0259"/>
    <w:rsid w:val="00FB05F0"/>
    <w:rsid w:val="00FB0766"/>
    <w:rsid w:val="00FB1054"/>
    <w:rsid w:val="00FB1097"/>
    <w:rsid w:val="00FB1276"/>
    <w:rsid w:val="00FB1653"/>
    <w:rsid w:val="00FB1D23"/>
    <w:rsid w:val="00FB1E11"/>
    <w:rsid w:val="00FB2198"/>
    <w:rsid w:val="00FB2678"/>
    <w:rsid w:val="00FB2A6B"/>
    <w:rsid w:val="00FB2D9B"/>
    <w:rsid w:val="00FB2F7A"/>
    <w:rsid w:val="00FB37E2"/>
    <w:rsid w:val="00FB41B0"/>
    <w:rsid w:val="00FB4586"/>
    <w:rsid w:val="00FB4641"/>
    <w:rsid w:val="00FB472F"/>
    <w:rsid w:val="00FB4B30"/>
    <w:rsid w:val="00FB4B76"/>
    <w:rsid w:val="00FB4C3D"/>
    <w:rsid w:val="00FB4F10"/>
    <w:rsid w:val="00FB50EC"/>
    <w:rsid w:val="00FB545E"/>
    <w:rsid w:val="00FB58F1"/>
    <w:rsid w:val="00FB64E9"/>
    <w:rsid w:val="00FB6809"/>
    <w:rsid w:val="00FB685C"/>
    <w:rsid w:val="00FB77C3"/>
    <w:rsid w:val="00FB7879"/>
    <w:rsid w:val="00FB7BB4"/>
    <w:rsid w:val="00FB7D00"/>
    <w:rsid w:val="00FB7D5F"/>
    <w:rsid w:val="00FC06E4"/>
    <w:rsid w:val="00FC06FD"/>
    <w:rsid w:val="00FC0763"/>
    <w:rsid w:val="00FC0BBE"/>
    <w:rsid w:val="00FC1F93"/>
    <w:rsid w:val="00FC20C0"/>
    <w:rsid w:val="00FC2556"/>
    <w:rsid w:val="00FC2683"/>
    <w:rsid w:val="00FC2CEC"/>
    <w:rsid w:val="00FC302B"/>
    <w:rsid w:val="00FC34D5"/>
    <w:rsid w:val="00FC3AB7"/>
    <w:rsid w:val="00FC3BAE"/>
    <w:rsid w:val="00FC4061"/>
    <w:rsid w:val="00FC4518"/>
    <w:rsid w:val="00FC4936"/>
    <w:rsid w:val="00FC590D"/>
    <w:rsid w:val="00FC5E0F"/>
    <w:rsid w:val="00FC6040"/>
    <w:rsid w:val="00FC6F36"/>
    <w:rsid w:val="00FC7436"/>
    <w:rsid w:val="00FC7C82"/>
    <w:rsid w:val="00FD076A"/>
    <w:rsid w:val="00FD0796"/>
    <w:rsid w:val="00FD0EFC"/>
    <w:rsid w:val="00FD238C"/>
    <w:rsid w:val="00FD2608"/>
    <w:rsid w:val="00FD2C9B"/>
    <w:rsid w:val="00FD2E8A"/>
    <w:rsid w:val="00FD3519"/>
    <w:rsid w:val="00FD3D40"/>
    <w:rsid w:val="00FD3E63"/>
    <w:rsid w:val="00FD4290"/>
    <w:rsid w:val="00FD495C"/>
    <w:rsid w:val="00FD4F70"/>
    <w:rsid w:val="00FD501C"/>
    <w:rsid w:val="00FD5081"/>
    <w:rsid w:val="00FD56CD"/>
    <w:rsid w:val="00FD5ACE"/>
    <w:rsid w:val="00FD5C34"/>
    <w:rsid w:val="00FD5FEA"/>
    <w:rsid w:val="00FD6ADF"/>
    <w:rsid w:val="00FD6C0D"/>
    <w:rsid w:val="00FD6F05"/>
    <w:rsid w:val="00FD74F8"/>
    <w:rsid w:val="00FE0302"/>
    <w:rsid w:val="00FE0BAE"/>
    <w:rsid w:val="00FE0F7C"/>
    <w:rsid w:val="00FE1708"/>
    <w:rsid w:val="00FE1EBA"/>
    <w:rsid w:val="00FE256A"/>
    <w:rsid w:val="00FE2C9E"/>
    <w:rsid w:val="00FE307D"/>
    <w:rsid w:val="00FE3767"/>
    <w:rsid w:val="00FE39A5"/>
    <w:rsid w:val="00FE4012"/>
    <w:rsid w:val="00FE41B0"/>
    <w:rsid w:val="00FE4479"/>
    <w:rsid w:val="00FE4668"/>
    <w:rsid w:val="00FE46BE"/>
    <w:rsid w:val="00FE49B5"/>
    <w:rsid w:val="00FE51D4"/>
    <w:rsid w:val="00FE5277"/>
    <w:rsid w:val="00FE55C0"/>
    <w:rsid w:val="00FE6365"/>
    <w:rsid w:val="00FE67B0"/>
    <w:rsid w:val="00FE67FC"/>
    <w:rsid w:val="00FE773E"/>
    <w:rsid w:val="00FE785F"/>
    <w:rsid w:val="00FE7DBF"/>
    <w:rsid w:val="00FF025C"/>
    <w:rsid w:val="00FF02FD"/>
    <w:rsid w:val="00FF05BB"/>
    <w:rsid w:val="00FF08D6"/>
    <w:rsid w:val="00FF0E48"/>
    <w:rsid w:val="00FF1388"/>
    <w:rsid w:val="00FF16AA"/>
    <w:rsid w:val="00FF16F6"/>
    <w:rsid w:val="00FF233B"/>
    <w:rsid w:val="00FF2B0B"/>
    <w:rsid w:val="00FF2CD3"/>
    <w:rsid w:val="00FF2DC3"/>
    <w:rsid w:val="00FF31F6"/>
    <w:rsid w:val="00FF399D"/>
    <w:rsid w:val="00FF4102"/>
    <w:rsid w:val="00FF421C"/>
    <w:rsid w:val="00FF4B3B"/>
    <w:rsid w:val="00FF4C0F"/>
    <w:rsid w:val="00FF4D98"/>
    <w:rsid w:val="00FF4E2C"/>
    <w:rsid w:val="00FF511D"/>
    <w:rsid w:val="00FF5664"/>
    <w:rsid w:val="00FF5913"/>
    <w:rsid w:val="00FF5F61"/>
    <w:rsid w:val="00FF6537"/>
    <w:rsid w:val="00FF67F0"/>
    <w:rsid w:val="00FF6DDD"/>
    <w:rsid w:val="00FF73FB"/>
    <w:rsid w:val="00FF763B"/>
    <w:rsid w:val="00FF7A88"/>
    <w:rsid w:val="00FF7E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fillcolor="white">
      <v:fill color="white" opacity="0"/>
      <v:textbox inset="5.85pt,.7pt,5.85pt,.7pt"/>
    </o:shapedefaults>
    <o:shapelayout v:ext="edit">
      <o:idmap v:ext="edit" data="1"/>
    </o:shapelayout>
  </w:shapeDefaults>
  <w:decimalSymbol w:val="."/>
  <w:listSeparator w:val=","/>
  <w14:docId w14:val="4D18E001"/>
  <w15:docId w15:val="{1BFFEA41-A018-482A-B6DE-A1BD9A790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Century"/>
      <w:kern w:val="2"/>
      <w:sz w:val="22"/>
      <w:szCs w:val="22"/>
    </w:rPr>
  </w:style>
  <w:style w:type="paragraph" w:styleId="1">
    <w:name w:val="heading 1"/>
    <w:basedOn w:val="a"/>
    <w:link w:val="10"/>
    <w:uiPriority w:val="9"/>
    <w:qFormat/>
    <w:rsid w:val="00B22054"/>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customStyle="1" w:styleId="a4">
    <w:name w:val="一太郎"/>
    <w:pPr>
      <w:widowControl w:val="0"/>
      <w:wordWrap w:val="0"/>
      <w:autoSpaceDE w:val="0"/>
      <w:autoSpaceDN w:val="0"/>
      <w:adjustRightInd w:val="0"/>
      <w:spacing w:line="347" w:lineRule="exact"/>
      <w:jc w:val="both"/>
    </w:pPr>
    <w:rPr>
      <w:rFonts w:ascii="Times New Roman" w:hAnsi="Times New Roman"/>
      <w:spacing w:val="-1"/>
      <w:sz w:val="22"/>
      <w:szCs w:val="22"/>
    </w:rPr>
  </w:style>
  <w:style w:type="paragraph" w:styleId="a5">
    <w:name w:val="Balloon Text"/>
    <w:basedOn w:val="a"/>
    <w:semiHidden/>
    <w:rPr>
      <w:rFonts w:ascii="Arial" w:eastAsia="ＭＳ ゴシック" w:hAnsi="Arial" w:cs="Arial"/>
      <w:sz w:val="18"/>
      <w:szCs w:val="18"/>
    </w:rPr>
  </w:style>
  <w:style w:type="paragraph" w:styleId="a6">
    <w:name w:val="header"/>
    <w:basedOn w:val="a"/>
    <w:rsid w:val="00D50AEF"/>
    <w:pPr>
      <w:tabs>
        <w:tab w:val="center" w:pos="4252"/>
        <w:tab w:val="right" w:pos="8504"/>
      </w:tabs>
      <w:snapToGrid w:val="0"/>
    </w:pPr>
  </w:style>
  <w:style w:type="paragraph" w:styleId="a7">
    <w:name w:val="footer"/>
    <w:basedOn w:val="a"/>
    <w:link w:val="a8"/>
    <w:uiPriority w:val="99"/>
    <w:rsid w:val="00D50AEF"/>
    <w:pPr>
      <w:tabs>
        <w:tab w:val="center" w:pos="4252"/>
        <w:tab w:val="right" w:pos="8504"/>
      </w:tabs>
      <w:snapToGrid w:val="0"/>
    </w:pPr>
  </w:style>
  <w:style w:type="character" w:styleId="a9">
    <w:name w:val="Hyperlink"/>
    <w:rsid w:val="00396591"/>
    <w:rPr>
      <w:color w:val="0000FF"/>
      <w:u w:val="single"/>
    </w:rPr>
  </w:style>
  <w:style w:type="table" w:styleId="aa">
    <w:name w:val="Table Grid"/>
    <w:basedOn w:val="a1"/>
    <w:uiPriority w:val="39"/>
    <w:rsid w:val="00676AB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rsid w:val="00947E0B"/>
    <w:pPr>
      <w:jc w:val="center"/>
    </w:pPr>
    <w:rPr>
      <w:rFonts w:ascii="ＭＳ 明朝" w:cs="Times New Roman"/>
      <w:sz w:val="24"/>
      <w:szCs w:val="24"/>
    </w:rPr>
  </w:style>
  <w:style w:type="character" w:customStyle="1" w:styleId="ac">
    <w:name w:val="記 (文字)"/>
    <w:link w:val="ab"/>
    <w:rsid w:val="00947E0B"/>
    <w:rPr>
      <w:rFonts w:ascii="ＭＳ 明朝"/>
      <w:kern w:val="2"/>
      <w:sz w:val="24"/>
      <w:szCs w:val="24"/>
    </w:rPr>
  </w:style>
  <w:style w:type="character" w:customStyle="1" w:styleId="a8">
    <w:name w:val="フッター (文字)"/>
    <w:link w:val="a7"/>
    <w:uiPriority w:val="99"/>
    <w:rsid w:val="00057A0E"/>
    <w:rPr>
      <w:rFonts w:cs="Century"/>
      <w:kern w:val="2"/>
      <w:sz w:val="22"/>
      <w:szCs w:val="22"/>
    </w:rPr>
  </w:style>
  <w:style w:type="character" w:styleId="ad">
    <w:name w:val="Placeholder Text"/>
    <w:basedOn w:val="a0"/>
    <w:uiPriority w:val="67"/>
    <w:rsid w:val="00E35B1B"/>
    <w:rPr>
      <w:color w:val="808080"/>
    </w:rPr>
  </w:style>
  <w:style w:type="paragraph" w:styleId="ae">
    <w:name w:val="List Paragraph"/>
    <w:basedOn w:val="a"/>
    <w:uiPriority w:val="72"/>
    <w:rsid w:val="005A7235"/>
    <w:pPr>
      <w:ind w:leftChars="400" w:left="840"/>
    </w:pPr>
  </w:style>
  <w:style w:type="character" w:customStyle="1" w:styleId="st1">
    <w:name w:val="st1"/>
    <w:basedOn w:val="a0"/>
    <w:rsid w:val="00113BB4"/>
  </w:style>
  <w:style w:type="character" w:customStyle="1" w:styleId="10">
    <w:name w:val="見出し 1 (文字)"/>
    <w:basedOn w:val="a0"/>
    <w:link w:val="1"/>
    <w:uiPriority w:val="9"/>
    <w:rsid w:val="00B22054"/>
    <w:rPr>
      <w:rFonts w:ascii="ＭＳ Ｐゴシック" w:eastAsia="ＭＳ Ｐゴシック" w:hAnsi="ＭＳ Ｐゴシック" w:cs="ＭＳ Ｐゴシック"/>
      <w:b/>
      <w:bCs/>
      <w:kern w:val="36"/>
      <w:sz w:val="48"/>
      <w:szCs w:val="48"/>
    </w:rPr>
  </w:style>
  <w:style w:type="character" w:styleId="af">
    <w:name w:val="Strong"/>
    <w:basedOn w:val="a0"/>
    <w:uiPriority w:val="22"/>
    <w:qFormat/>
    <w:rsid w:val="004C665C"/>
    <w:rPr>
      <w:b/>
      <w:bCs/>
    </w:rPr>
  </w:style>
  <w:style w:type="character" w:styleId="af0">
    <w:name w:val="Emphasis"/>
    <w:basedOn w:val="a0"/>
    <w:uiPriority w:val="20"/>
    <w:qFormat/>
    <w:rsid w:val="00EB438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1521">
      <w:bodyDiv w:val="1"/>
      <w:marLeft w:val="0"/>
      <w:marRight w:val="0"/>
      <w:marTop w:val="0"/>
      <w:marBottom w:val="0"/>
      <w:divBdr>
        <w:top w:val="none" w:sz="0" w:space="0" w:color="auto"/>
        <w:left w:val="none" w:sz="0" w:space="0" w:color="auto"/>
        <w:bottom w:val="none" w:sz="0" w:space="0" w:color="auto"/>
        <w:right w:val="none" w:sz="0" w:space="0" w:color="auto"/>
      </w:divBdr>
    </w:div>
    <w:div w:id="58869369">
      <w:bodyDiv w:val="1"/>
      <w:marLeft w:val="0"/>
      <w:marRight w:val="0"/>
      <w:marTop w:val="0"/>
      <w:marBottom w:val="0"/>
      <w:divBdr>
        <w:top w:val="none" w:sz="0" w:space="0" w:color="auto"/>
        <w:left w:val="none" w:sz="0" w:space="0" w:color="auto"/>
        <w:bottom w:val="none" w:sz="0" w:space="0" w:color="auto"/>
        <w:right w:val="none" w:sz="0" w:space="0" w:color="auto"/>
      </w:divBdr>
    </w:div>
    <w:div w:id="98306131">
      <w:bodyDiv w:val="1"/>
      <w:marLeft w:val="0"/>
      <w:marRight w:val="0"/>
      <w:marTop w:val="0"/>
      <w:marBottom w:val="0"/>
      <w:divBdr>
        <w:top w:val="none" w:sz="0" w:space="0" w:color="auto"/>
        <w:left w:val="none" w:sz="0" w:space="0" w:color="auto"/>
        <w:bottom w:val="none" w:sz="0" w:space="0" w:color="auto"/>
        <w:right w:val="none" w:sz="0" w:space="0" w:color="auto"/>
      </w:divBdr>
    </w:div>
    <w:div w:id="103615749">
      <w:bodyDiv w:val="1"/>
      <w:marLeft w:val="0"/>
      <w:marRight w:val="0"/>
      <w:marTop w:val="0"/>
      <w:marBottom w:val="0"/>
      <w:divBdr>
        <w:top w:val="none" w:sz="0" w:space="0" w:color="auto"/>
        <w:left w:val="none" w:sz="0" w:space="0" w:color="auto"/>
        <w:bottom w:val="none" w:sz="0" w:space="0" w:color="auto"/>
        <w:right w:val="none" w:sz="0" w:space="0" w:color="auto"/>
      </w:divBdr>
    </w:div>
    <w:div w:id="121269111">
      <w:bodyDiv w:val="1"/>
      <w:marLeft w:val="0"/>
      <w:marRight w:val="0"/>
      <w:marTop w:val="0"/>
      <w:marBottom w:val="0"/>
      <w:divBdr>
        <w:top w:val="none" w:sz="0" w:space="0" w:color="auto"/>
        <w:left w:val="none" w:sz="0" w:space="0" w:color="auto"/>
        <w:bottom w:val="none" w:sz="0" w:space="0" w:color="auto"/>
        <w:right w:val="none" w:sz="0" w:space="0" w:color="auto"/>
      </w:divBdr>
    </w:div>
    <w:div w:id="130710092">
      <w:bodyDiv w:val="1"/>
      <w:marLeft w:val="0"/>
      <w:marRight w:val="0"/>
      <w:marTop w:val="0"/>
      <w:marBottom w:val="0"/>
      <w:divBdr>
        <w:top w:val="none" w:sz="0" w:space="0" w:color="auto"/>
        <w:left w:val="none" w:sz="0" w:space="0" w:color="auto"/>
        <w:bottom w:val="none" w:sz="0" w:space="0" w:color="auto"/>
        <w:right w:val="none" w:sz="0" w:space="0" w:color="auto"/>
      </w:divBdr>
    </w:div>
    <w:div w:id="141191718">
      <w:bodyDiv w:val="1"/>
      <w:marLeft w:val="0"/>
      <w:marRight w:val="0"/>
      <w:marTop w:val="0"/>
      <w:marBottom w:val="0"/>
      <w:divBdr>
        <w:top w:val="none" w:sz="0" w:space="0" w:color="auto"/>
        <w:left w:val="none" w:sz="0" w:space="0" w:color="auto"/>
        <w:bottom w:val="none" w:sz="0" w:space="0" w:color="auto"/>
        <w:right w:val="none" w:sz="0" w:space="0" w:color="auto"/>
      </w:divBdr>
    </w:div>
    <w:div w:id="204563359">
      <w:bodyDiv w:val="1"/>
      <w:marLeft w:val="0"/>
      <w:marRight w:val="0"/>
      <w:marTop w:val="0"/>
      <w:marBottom w:val="0"/>
      <w:divBdr>
        <w:top w:val="none" w:sz="0" w:space="0" w:color="auto"/>
        <w:left w:val="none" w:sz="0" w:space="0" w:color="auto"/>
        <w:bottom w:val="none" w:sz="0" w:space="0" w:color="auto"/>
        <w:right w:val="none" w:sz="0" w:space="0" w:color="auto"/>
      </w:divBdr>
    </w:div>
    <w:div w:id="208763045">
      <w:bodyDiv w:val="1"/>
      <w:marLeft w:val="0"/>
      <w:marRight w:val="0"/>
      <w:marTop w:val="0"/>
      <w:marBottom w:val="0"/>
      <w:divBdr>
        <w:top w:val="none" w:sz="0" w:space="0" w:color="auto"/>
        <w:left w:val="none" w:sz="0" w:space="0" w:color="auto"/>
        <w:bottom w:val="none" w:sz="0" w:space="0" w:color="auto"/>
        <w:right w:val="none" w:sz="0" w:space="0" w:color="auto"/>
      </w:divBdr>
    </w:div>
    <w:div w:id="232200450">
      <w:bodyDiv w:val="1"/>
      <w:marLeft w:val="0"/>
      <w:marRight w:val="0"/>
      <w:marTop w:val="0"/>
      <w:marBottom w:val="0"/>
      <w:divBdr>
        <w:top w:val="none" w:sz="0" w:space="0" w:color="auto"/>
        <w:left w:val="none" w:sz="0" w:space="0" w:color="auto"/>
        <w:bottom w:val="none" w:sz="0" w:space="0" w:color="auto"/>
        <w:right w:val="none" w:sz="0" w:space="0" w:color="auto"/>
      </w:divBdr>
    </w:div>
    <w:div w:id="254635253">
      <w:bodyDiv w:val="1"/>
      <w:marLeft w:val="0"/>
      <w:marRight w:val="0"/>
      <w:marTop w:val="0"/>
      <w:marBottom w:val="0"/>
      <w:divBdr>
        <w:top w:val="none" w:sz="0" w:space="0" w:color="auto"/>
        <w:left w:val="none" w:sz="0" w:space="0" w:color="auto"/>
        <w:bottom w:val="none" w:sz="0" w:space="0" w:color="auto"/>
        <w:right w:val="none" w:sz="0" w:space="0" w:color="auto"/>
      </w:divBdr>
    </w:div>
    <w:div w:id="271910505">
      <w:bodyDiv w:val="1"/>
      <w:marLeft w:val="0"/>
      <w:marRight w:val="0"/>
      <w:marTop w:val="0"/>
      <w:marBottom w:val="0"/>
      <w:divBdr>
        <w:top w:val="none" w:sz="0" w:space="0" w:color="auto"/>
        <w:left w:val="none" w:sz="0" w:space="0" w:color="auto"/>
        <w:bottom w:val="none" w:sz="0" w:space="0" w:color="auto"/>
        <w:right w:val="none" w:sz="0" w:space="0" w:color="auto"/>
      </w:divBdr>
    </w:div>
    <w:div w:id="328023151">
      <w:bodyDiv w:val="1"/>
      <w:marLeft w:val="0"/>
      <w:marRight w:val="0"/>
      <w:marTop w:val="0"/>
      <w:marBottom w:val="0"/>
      <w:divBdr>
        <w:top w:val="none" w:sz="0" w:space="0" w:color="auto"/>
        <w:left w:val="none" w:sz="0" w:space="0" w:color="auto"/>
        <w:bottom w:val="none" w:sz="0" w:space="0" w:color="auto"/>
        <w:right w:val="none" w:sz="0" w:space="0" w:color="auto"/>
      </w:divBdr>
    </w:div>
    <w:div w:id="333261902">
      <w:bodyDiv w:val="1"/>
      <w:marLeft w:val="0"/>
      <w:marRight w:val="0"/>
      <w:marTop w:val="0"/>
      <w:marBottom w:val="0"/>
      <w:divBdr>
        <w:top w:val="none" w:sz="0" w:space="0" w:color="auto"/>
        <w:left w:val="none" w:sz="0" w:space="0" w:color="auto"/>
        <w:bottom w:val="none" w:sz="0" w:space="0" w:color="auto"/>
        <w:right w:val="none" w:sz="0" w:space="0" w:color="auto"/>
      </w:divBdr>
    </w:div>
    <w:div w:id="344744478">
      <w:bodyDiv w:val="1"/>
      <w:marLeft w:val="0"/>
      <w:marRight w:val="0"/>
      <w:marTop w:val="0"/>
      <w:marBottom w:val="0"/>
      <w:divBdr>
        <w:top w:val="none" w:sz="0" w:space="0" w:color="auto"/>
        <w:left w:val="none" w:sz="0" w:space="0" w:color="auto"/>
        <w:bottom w:val="none" w:sz="0" w:space="0" w:color="auto"/>
        <w:right w:val="none" w:sz="0" w:space="0" w:color="auto"/>
      </w:divBdr>
    </w:div>
    <w:div w:id="345399947">
      <w:bodyDiv w:val="1"/>
      <w:marLeft w:val="0"/>
      <w:marRight w:val="0"/>
      <w:marTop w:val="0"/>
      <w:marBottom w:val="0"/>
      <w:divBdr>
        <w:top w:val="none" w:sz="0" w:space="0" w:color="auto"/>
        <w:left w:val="none" w:sz="0" w:space="0" w:color="auto"/>
        <w:bottom w:val="none" w:sz="0" w:space="0" w:color="auto"/>
        <w:right w:val="none" w:sz="0" w:space="0" w:color="auto"/>
      </w:divBdr>
    </w:div>
    <w:div w:id="381100441">
      <w:bodyDiv w:val="1"/>
      <w:marLeft w:val="0"/>
      <w:marRight w:val="0"/>
      <w:marTop w:val="0"/>
      <w:marBottom w:val="0"/>
      <w:divBdr>
        <w:top w:val="none" w:sz="0" w:space="0" w:color="auto"/>
        <w:left w:val="none" w:sz="0" w:space="0" w:color="auto"/>
        <w:bottom w:val="none" w:sz="0" w:space="0" w:color="auto"/>
        <w:right w:val="none" w:sz="0" w:space="0" w:color="auto"/>
      </w:divBdr>
    </w:div>
    <w:div w:id="408697905">
      <w:bodyDiv w:val="1"/>
      <w:marLeft w:val="0"/>
      <w:marRight w:val="0"/>
      <w:marTop w:val="0"/>
      <w:marBottom w:val="0"/>
      <w:divBdr>
        <w:top w:val="none" w:sz="0" w:space="0" w:color="auto"/>
        <w:left w:val="none" w:sz="0" w:space="0" w:color="auto"/>
        <w:bottom w:val="none" w:sz="0" w:space="0" w:color="auto"/>
        <w:right w:val="none" w:sz="0" w:space="0" w:color="auto"/>
      </w:divBdr>
    </w:div>
    <w:div w:id="410926881">
      <w:bodyDiv w:val="1"/>
      <w:marLeft w:val="0"/>
      <w:marRight w:val="0"/>
      <w:marTop w:val="0"/>
      <w:marBottom w:val="0"/>
      <w:divBdr>
        <w:top w:val="none" w:sz="0" w:space="0" w:color="auto"/>
        <w:left w:val="none" w:sz="0" w:space="0" w:color="auto"/>
        <w:bottom w:val="none" w:sz="0" w:space="0" w:color="auto"/>
        <w:right w:val="none" w:sz="0" w:space="0" w:color="auto"/>
      </w:divBdr>
    </w:div>
    <w:div w:id="435949137">
      <w:bodyDiv w:val="1"/>
      <w:marLeft w:val="0"/>
      <w:marRight w:val="0"/>
      <w:marTop w:val="0"/>
      <w:marBottom w:val="0"/>
      <w:divBdr>
        <w:top w:val="none" w:sz="0" w:space="0" w:color="auto"/>
        <w:left w:val="none" w:sz="0" w:space="0" w:color="auto"/>
        <w:bottom w:val="none" w:sz="0" w:space="0" w:color="auto"/>
        <w:right w:val="none" w:sz="0" w:space="0" w:color="auto"/>
      </w:divBdr>
    </w:div>
    <w:div w:id="442844370">
      <w:bodyDiv w:val="1"/>
      <w:marLeft w:val="0"/>
      <w:marRight w:val="0"/>
      <w:marTop w:val="0"/>
      <w:marBottom w:val="0"/>
      <w:divBdr>
        <w:top w:val="none" w:sz="0" w:space="0" w:color="auto"/>
        <w:left w:val="none" w:sz="0" w:space="0" w:color="auto"/>
        <w:bottom w:val="none" w:sz="0" w:space="0" w:color="auto"/>
        <w:right w:val="none" w:sz="0" w:space="0" w:color="auto"/>
      </w:divBdr>
    </w:div>
    <w:div w:id="451944837">
      <w:bodyDiv w:val="1"/>
      <w:marLeft w:val="0"/>
      <w:marRight w:val="0"/>
      <w:marTop w:val="0"/>
      <w:marBottom w:val="0"/>
      <w:divBdr>
        <w:top w:val="none" w:sz="0" w:space="0" w:color="auto"/>
        <w:left w:val="none" w:sz="0" w:space="0" w:color="auto"/>
        <w:bottom w:val="none" w:sz="0" w:space="0" w:color="auto"/>
        <w:right w:val="none" w:sz="0" w:space="0" w:color="auto"/>
      </w:divBdr>
    </w:div>
    <w:div w:id="472138942">
      <w:bodyDiv w:val="1"/>
      <w:marLeft w:val="0"/>
      <w:marRight w:val="0"/>
      <w:marTop w:val="0"/>
      <w:marBottom w:val="0"/>
      <w:divBdr>
        <w:top w:val="none" w:sz="0" w:space="0" w:color="auto"/>
        <w:left w:val="none" w:sz="0" w:space="0" w:color="auto"/>
        <w:bottom w:val="none" w:sz="0" w:space="0" w:color="auto"/>
        <w:right w:val="none" w:sz="0" w:space="0" w:color="auto"/>
      </w:divBdr>
    </w:div>
    <w:div w:id="478497027">
      <w:bodyDiv w:val="1"/>
      <w:marLeft w:val="0"/>
      <w:marRight w:val="0"/>
      <w:marTop w:val="0"/>
      <w:marBottom w:val="0"/>
      <w:divBdr>
        <w:top w:val="none" w:sz="0" w:space="0" w:color="auto"/>
        <w:left w:val="none" w:sz="0" w:space="0" w:color="auto"/>
        <w:bottom w:val="none" w:sz="0" w:space="0" w:color="auto"/>
        <w:right w:val="none" w:sz="0" w:space="0" w:color="auto"/>
      </w:divBdr>
    </w:div>
    <w:div w:id="481388213">
      <w:bodyDiv w:val="1"/>
      <w:marLeft w:val="0"/>
      <w:marRight w:val="0"/>
      <w:marTop w:val="0"/>
      <w:marBottom w:val="0"/>
      <w:divBdr>
        <w:top w:val="none" w:sz="0" w:space="0" w:color="auto"/>
        <w:left w:val="none" w:sz="0" w:space="0" w:color="auto"/>
        <w:bottom w:val="none" w:sz="0" w:space="0" w:color="auto"/>
        <w:right w:val="none" w:sz="0" w:space="0" w:color="auto"/>
      </w:divBdr>
    </w:div>
    <w:div w:id="507407595">
      <w:bodyDiv w:val="1"/>
      <w:marLeft w:val="0"/>
      <w:marRight w:val="0"/>
      <w:marTop w:val="0"/>
      <w:marBottom w:val="0"/>
      <w:divBdr>
        <w:top w:val="none" w:sz="0" w:space="0" w:color="auto"/>
        <w:left w:val="none" w:sz="0" w:space="0" w:color="auto"/>
        <w:bottom w:val="none" w:sz="0" w:space="0" w:color="auto"/>
        <w:right w:val="none" w:sz="0" w:space="0" w:color="auto"/>
      </w:divBdr>
    </w:div>
    <w:div w:id="507408990">
      <w:bodyDiv w:val="1"/>
      <w:marLeft w:val="0"/>
      <w:marRight w:val="0"/>
      <w:marTop w:val="0"/>
      <w:marBottom w:val="0"/>
      <w:divBdr>
        <w:top w:val="none" w:sz="0" w:space="0" w:color="auto"/>
        <w:left w:val="none" w:sz="0" w:space="0" w:color="auto"/>
        <w:bottom w:val="none" w:sz="0" w:space="0" w:color="auto"/>
        <w:right w:val="none" w:sz="0" w:space="0" w:color="auto"/>
      </w:divBdr>
    </w:div>
    <w:div w:id="534003824">
      <w:bodyDiv w:val="1"/>
      <w:marLeft w:val="0"/>
      <w:marRight w:val="0"/>
      <w:marTop w:val="0"/>
      <w:marBottom w:val="0"/>
      <w:divBdr>
        <w:top w:val="none" w:sz="0" w:space="0" w:color="auto"/>
        <w:left w:val="none" w:sz="0" w:space="0" w:color="auto"/>
        <w:bottom w:val="none" w:sz="0" w:space="0" w:color="auto"/>
        <w:right w:val="none" w:sz="0" w:space="0" w:color="auto"/>
      </w:divBdr>
    </w:div>
    <w:div w:id="557546960">
      <w:bodyDiv w:val="1"/>
      <w:marLeft w:val="0"/>
      <w:marRight w:val="0"/>
      <w:marTop w:val="0"/>
      <w:marBottom w:val="0"/>
      <w:divBdr>
        <w:top w:val="none" w:sz="0" w:space="0" w:color="auto"/>
        <w:left w:val="none" w:sz="0" w:space="0" w:color="auto"/>
        <w:bottom w:val="none" w:sz="0" w:space="0" w:color="auto"/>
        <w:right w:val="none" w:sz="0" w:space="0" w:color="auto"/>
      </w:divBdr>
    </w:div>
    <w:div w:id="582498037">
      <w:bodyDiv w:val="1"/>
      <w:marLeft w:val="0"/>
      <w:marRight w:val="0"/>
      <w:marTop w:val="0"/>
      <w:marBottom w:val="0"/>
      <w:divBdr>
        <w:top w:val="none" w:sz="0" w:space="0" w:color="auto"/>
        <w:left w:val="none" w:sz="0" w:space="0" w:color="auto"/>
        <w:bottom w:val="none" w:sz="0" w:space="0" w:color="auto"/>
        <w:right w:val="none" w:sz="0" w:space="0" w:color="auto"/>
      </w:divBdr>
    </w:div>
    <w:div w:id="631789447">
      <w:bodyDiv w:val="1"/>
      <w:marLeft w:val="0"/>
      <w:marRight w:val="0"/>
      <w:marTop w:val="0"/>
      <w:marBottom w:val="0"/>
      <w:divBdr>
        <w:top w:val="none" w:sz="0" w:space="0" w:color="auto"/>
        <w:left w:val="none" w:sz="0" w:space="0" w:color="auto"/>
        <w:bottom w:val="none" w:sz="0" w:space="0" w:color="auto"/>
        <w:right w:val="none" w:sz="0" w:space="0" w:color="auto"/>
      </w:divBdr>
    </w:div>
    <w:div w:id="639042985">
      <w:bodyDiv w:val="1"/>
      <w:marLeft w:val="0"/>
      <w:marRight w:val="0"/>
      <w:marTop w:val="0"/>
      <w:marBottom w:val="0"/>
      <w:divBdr>
        <w:top w:val="none" w:sz="0" w:space="0" w:color="auto"/>
        <w:left w:val="none" w:sz="0" w:space="0" w:color="auto"/>
        <w:bottom w:val="none" w:sz="0" w:space="0" w:color="auto"/>
        <w:right w:val="none" w:sz="0" w:space="0" w:color="auto"/>
      </w:divBdr>
    </w:div>
    <w:div w:id="673218091">
      <w:bodyDiv w:val="1"/>
      <w:marLeft w:val="0"/>
      <w:marRight w:val="0"/>
      <w:marTop w:val="0"/>
      <w:marBottom w:val="0"/>
      <w:divBdr>
        <w:top w:val="none" w:sz="0" w:space="0" w:color="auto"/>
        <w:left w:val="none" w:sz="0" w:space="0" w:color="auto"/>
        <w:bottom w:val="none" w:sz="0" w:space="0" w:color="auto"/>
        <w:right w:val="none" w:sz="0" w:space="0" w:color="auto"/>
      </w:divBdr>
    </w:div>
    <w:div w:id="677316929">
      <w:bodyDiv w:val="1"/>
      <w:marLeft w:val="0"/>
      <w:marRight w:val="0"/>
      <w:marTop w:val="0"/>
      <w:marBottom w:val="0"/>
      <w:divBdr>
        <w:top w:val="none" w:sz="0" w:space="0" w:color="auto"/>
        <w:left w:val="none" w:sz="0" w:space="0" w:color="auto"/>
        <w:bottom w:val="none" w:sz="0" w:space="0" w:color="auto"/>
        <w:right w:val="none" w:sz="0" w:space="0" w:color="auto"/>
      </w:divBdr>
    </w:div>
    <w:div w:id="689376260">
      <w:bodyDiv w:val="1"/>
      <w:marLeft w:val="0"/>
      <w:marRight w:val="0"/>
      <w:marTop w:val="0"/>
      <w:marBottom w:val="0"/>
      <w:divBdr>
        <w:top w:val="none" w:sz="0" w:space="0" w:color="auto"/>
        <w:left w:val="none" w:sz="0" w:space="0" w:color="auto"/>
        <w:bottom w:val="none" w:sz="0" w:space="0" w:color="auto"/>
        <w:right w:val="none" w:sz="0" w:space="0" w:color="auto"/>
      </w:divBdr>
    </w:div>
    <w:div w:id="721683488">
      <w:bodyDiv w:val="1"/>
      <w:marLeft w:val="0"/>
      <w:marRight w:val="0"/>
      <w:marTop w:val="0"/>
      <w:marBottom w:val="0"/>
      <w:divBdr>
        <w:top w:val="none" w:sz="0" w:space="0" w:color="auto"/>
        <w:left w:val="none" w:sz="0" w:space="0" w:color="auto"/>
        <w:bottom w:val="none" w:sz="0" w:space="0" w:color="auto"/>
        <w:right w:val="none" w:sz="0" w:space="0" w:color="auto"/>
      </w:divBdr>
    </w:div>
    <w:div w:id="723985808">
      <w:bodyDiv w:val="1"/>
      <w:marLeft w:val="0"/>
      <w:marRight w:val="0"/>
      <w:marTop w:val="0"/>
      <w:marBottom w:val="0"/>
      <w:divBdr>
        <w:top w:val="none" w:sz="0" w:space="0" w:color="auto"/>
        <w:left w:val="none" w:sz="0" w:space="0" w:color="auto"/>
        <w:bottom w:val="none" w:sz="0" w:space="0" w:color="auto"/>
        <w:right w:val="none" w:sz="0" w:space="0" w:color="auto"/>
      </w:divBdr>
    </w:div>
    <w:div w:id="780148334">
      <w:bodyDiv w:val="1"/>
      <w:marLeft w:val="0"/>
      <w:marRight w:val="0"/>
      <w:marTop w:val="0"/>
      <w:marBottom w:val="0"/>
      <w:divBdr>
        <w:top w:val="none" w:sz="0" w:space="0" w:color="auto"/>
        <w:left w:val="none" w:sz="0" w:space="0" w:color="auto"/>
        <w:bottom w:val="none" w:sz="0" w:space="0" w:color="auto"/>
        <w:right w:val="none" w:sz="0" w:space="0" w:color="auto"/>
      </w:divBdr>
    </w:div>
    <w:div w:id="782574729">
      <w:bodyDiv w:val="1"/>
      <w:marLeft w:val="0"/>
      <w:marRight w:val="0"/>
      <w:marTop w:val="0"/>
      <w:marBottom w:val="0"/>
      <w:divBdr>
        <w:top w:val="none" w:sz="0" w:space="0" w:color="auto"/>
        <w:left w:val="none" w:sz="0" w:space="0" w:color="auto"/>
        <w:bottom w:val="none" w:sz="0" w:space="0" w:color="auto"/>
        <w:right w:val="none" w:sz="0" w:space="0" w:color="auto"/>
      </w:divBdr>
    </w:div>
    <w:div w:id="784621788">
      <w:bodyDiv w:val="1"/>
      <w:marLeft w:val="0"/>
      <w:marRight w:val="0"/>
      <w:marTop w:val="0"/>
      <w:marBottom w:val="0"/>
      <w:divBdr>
        <w:top w:val="none" w:sz="0" w:space="0" w:color="auto"/>
        <w:left w:val="none" w:sz="0" w:space="0" w:color="auto"/>
        <w:bottom w:val="none" w:sz="0" w:space="0" w:color="auto"/>
        <w:right w:val="none" w:sz="0" w:space="0" w:color="auto"/>
      </w:divBdr>
    </w:div>
    <w:div w:id="785468184">
      <w:bodyDiv w:val="1"/>
      <w:marLeft w:val="0"/>
      <w:marRight w:val="0"/>
      <w:marTop w:val="0"/>
      <w:marBottom w:val="0"/>
      <w:divBdr>
        <w:top w:val="none" w:sz="0" w:space="0" w:color="auto"/>
        <w:left w:val="none" w:sz="0" w:space="0" w:color="auto"/>
        <w:bottom w:val="none" w:sz="0" w:space="0" w:color="auto"/>
        <w:right w:val="none" w:sz="0" w:space="0" w:color="auto"/>
      </w:divBdr>
    </w:div>
    <w:div w:id="799692060">
      <w:bodyDiv w:val="1"/>
      <w:marLeft w:val="0"/>
      <w:marRight w:val="0"/>
      <w:marTop w:val="0"/>
      <w:marBottom w:val="0"/>
      <w:divBdr>
        <w:top w:val="none" w:sz="0" w:space="0" w:color="auto"/>
        <w:left w:val="none" w:sz="0" w:space="0" w:color="auto"/>
        <w:bottom w:val="none" w:sz="0" w:space="0" w:color="auto"/>
        <w:right w:val="none" w:sz="0" w:space="0" w:color="auto"/>
      </w:divBdr>
    </w:div>
    <w:div w:id="809327295">
      <w:bodyDiv w:val="1"/>
      <w:marLeft w:val="0"/>
      <w:marRight w:val="0"/>
      <w:marTop w:val="0"/>
      <w:marBottom w:val="0"/>
      <w:divBdr>
        <w:top w:val="none" w:sz="0" w:space="0" w:color="auto"/>
        <w:left w:val="none" w:sz="0" w:space="0" w:color="auto"/>
        <w:bottom w:val="none" w:sz="0" w:space="0" w:color="auto"/>
        <w:right w:val="none" w:sz="0" w:space="0" w:color="auto"/>
      </w:divBdr>
    </w:div>
    <w:div w:id="822621444">
      <w:bodyDiv w:val="1"/>
      <w:marLeft w:val="0"/>
      <w:marRight w:val="0"/>
      <w:marTop w:val="0"/>
      <w:marBottom w:val="0"/>
      <w:divBdr>
        <w:top w:val="none" w:sz="0" w:space="0" w:color="auto"/>
        <w:left w:val="none" w:sz="0" w:space="0" w:color="auto"/>
        <w:bottom w:val="none" w:sz="0" w:space="0" w:color="auto"/>
        <w:right w:val="none" w:sz="0" w:space="0" w:color="auto"/>
      </w:divBdr>
    </w:div>
    <w:div w:id="839344284">
      <w:bodyDiv w:val="1"/>
      <w:marLeft w:val="0"/>
      <w:marRight w:val="0"/>
      <w:marTop w:val="0"/>
      <w:marBottom w:val="0"/>
      <w:divBdr>
        <w:top w:val="none" w:sz="0" w:space="0" w:color="auto"/>
        <w:left w:val="none" w:sz="0" w:space="0" w:color="auto"/>
        <w:bottom w:val="none" w:sz="0" w:space="0" w:color="auto"/>
        <w:right w:val="none" w:sz="0" w:space="0" w:color="auto"/>
      </w:divBdr>
    </w:div>
    <w:div w:id="851190358">
      <w:bodyDiv w:val="1"/>
      <w:marLeft w:val="0"/>
      <w:marRight w:val="0"/>
      <w:marTop w:val="0"/>
      <w:marBottom w:val="0"/>
      <w:divBdr>
        <w:top w:val="none" w:sz="0" w:space="0" w:color="auto"/>
        <w:left w:val="none" w:sz="0" w:space="0" w:color="auto"/>
        <w:bottom w:val="none" w:sz="0" w:space="0" w:color="auto"/>
        <w:right w:val="none" w:sz="0" w:space="0" w:color="auto"/>
      </w:divBdr>
    </w:div>
    <w:div w:id="878856008">
      <w:bodyDiv w:val="1"/>
      <w:marLeft w:val="0"/>
      <w:marRight w:val="0"/>
      <w:marTop w:val="0"/>
      <w:marBottom w:val="0"/>
      <w:divBdr>
        <w:top w:val="none" w:sz="0" w:space="0" w:color="auto"/>
        <w:left w:val="none" w:sz="0" w:space="0" w:color="auto"/>
        <w:bottom w:val="none" w:sz="0" w:space="0" w:color="auto"/>
        <w:right w:val="none" w:sz="0" w:space="0" w:color="auto"/>
      </w:divBdr>
    </w:div>
    <w:div w:id="893083993">
      <w:bodyDiv w:val="1"/>
      <w:marLeft w:val="0"/>
      <w:marRight w:val="0"/>
      <w:marTop w:val="0"/>
      <w:marBottom w:val="0"/>
      <w:divBdr>
        <w:top w:val="none" w:sz="0" w:space="0" w:color="auto"/>
        <w:left w:val="none" w:sz="0" w:space="0" w:color="auto"/>
        <w:bottom w:val="none" w:sz="0" w:space="0" w:color="auto"/>
        <w:right w:val="none" w:sz="0" w:space="0" w:color="auto"/>
      </w:divBdr>
    </w:div>
    <w:div w:id="908350075">
      <w:bodyDiv w:val="1"/>
      <w:marLeft w:val="0"/>
      <w:marRight w:val="0"/>
      <w:marTop w:val="0"/>
      <w:marBottom w:val="0"/>
      <w:divBdr>
        <w:top w:val="none" w:sz="0" w:space="0" w:color="auto"/>
        <w:left w:val="none" w:sz="0" w:space="0" w:color="auto"/>
        <w:bottom w:val="none" w:sz="0" w:space="0" w:color="auto"/>
        <w:right w:val="none" w:sz="0" w:space="0" w:color="auto"/>
      </w:divBdr>
    </w:div>
    <w:div w:id="912590902">
      <w:bodyDiv w:val="1"/>
      <w:marLeft w:val="0"/>
      <w:marRight w:val="0"/>
      <w:marTop w:val="0"/>
      <w:marBottom w:val="0"/>
      <w:divBdr>
        <w:top w:val="none" w:sz="0" w:space="0" w:color="auto"/>
        <w:left w:val="none" w:sz="0" w:space="0" w:color="auto"/>
        <w:bottom w:val="none" w:sz="0" w:space="0" w:color="auto"/>
        <w:right w:val="none" w:sz="0" w:space="0" w:color="auto"/>
      </w:divBdr>
    </w:div>
    <w:div w:id="936643597">
      <w:bodyDiv w:val="1"/>
      <w:marLeft w:val="0"/>
      <w:marRight w:val="0"/>
      <w:marTop w:val="0"/>
      <w:marBottom w:val="0"/>
      <w:divBdr>
        <w:top w:val="none" w:sz="0" w:space="0" w:color="auto"/>
        <w:left w:val="none" w:sz="0" w:space="0" w:color="auto"/>
        <w:bottom w:val="none" w:sz="0" w:space="0" w:color="auto"/>
        <w:right w:val="none" w:sz="0" w:space="0" w:color="auto"/>
      </w:divBdr>
    </w:div>
    <w:div w:id="950625074">
      <w:bodyDiv w:val="1"/>
      <w:marLeft w:val="0"/>
      <w:marRight w:val="0"/>
      <w:marTop w:val="0"/>
      <w:marBottom w:val="0"/>
      <w:divBdr>
        <w:top w:val="none" w:sz="0" w:space="0" w:color="auto"/>
        <w:left w:val="none" w:sz="0" w:space="0" w:color="auto"/>
        <w:bottom w:val="none" w:sz="0" w:space="0" w:color="auto"/>
        <w:right w:val="none" w:sz="0" w:space="0" w:color="auto"/>
      </w:divBdr>
    </w:div>
    <w:div w:id="951403216">
      <w:bodyDiv w:val="1"/>
      <w:marLeft w:val="0"/>
      <w:marRight w:val="0"/>
      <w:marTop w:val="0"/>
      <w:marBottom w:val="0"/>
      <w:divBdr>
        <w:top w:val="none" w:sz="0" w:space="0" w:color="auto"/>
        <w:left w:val="none" w:sz="0" w:space="0" w:color="auto"/>
        <w:bottom w:val="none" w:sz="0" w:space="0" w:color="auto"/>
        <w:right w:val="none" w:sz="0" w:space="0" w:color="auto"/>
      </w:divBdr>
    </w:div>
    <w:div w:id="952438613">
      <w:bodyDiv w:val="1"/>
      <w:marLeft w:val="0"/>
      <w:marRight w:val="0"/>
      <w:marTop w:val="0"/>
      <w:marBottom w:val="0"/>
      <w:divBdr>
        <w:top w:val="none" w:sz="0" w:space="0" w:color="auto"/>
        <w:left w:val="none" w:sz="0" w:space="0" w:color="auto"/>
        <w:bottom w:val="none" w:sz="0" w:space="0" w:color="auto"/>
        <w:right w:val="none" w:sz="0" w:space="0" w:color="auto"/>
      </w:divBdr>
    </w:div>
    <w:div w:id="978336676">
      <w:bodyDiv w:val="1"/>
      <w:marLeft w:val="0"/>
      <w:marRight w:val="0"/>
      <w:marTop w:val="0"/>
      <w:marBottom w:val="0"/>
      <w:divBdr>
        <w:top w:val="none" w:sz="0" w:space="0" w:color="auto"/>
        <w:left w:val="none" w:sz="0" w:space="0" w:color="auto"/>
        <w:bottom w:val="none" w:sz="0" w:space="0" w:color="auto"/>
        <w:right w:val="none" w:sz="0" w:space="0" w:color="auto"/>
      </w:divBdr>
    </w:div>
    <w:div w:id="986514033">
      <w:bodyDiv w:val="1"/>
      <w:marLeft w:val="0"/>
      <w:marRight w:val="0"/>
      <w:marTop w:val="0"/>
      <w:marBottom w:val="0"/>
      <w:divBdr>
        <w:top w:val="none" w:sz="0" w:space="0" w:color="auto"/>
        <w:left w:val="none" w:sz="0" w:space="0" w:color="auto"/>
        <w:bottom w:val="none" w:sz="0" w:space="0" w:color="auto"/>
        <w:right w:val="none" w:sz="0" w:space="0" w:color="auto"/>
      </w:divBdr>
    </w:div>
    <w:div w:id="989359236">
      <w:bodyDiv w:val="1"/>
      <w:marLeft w:val="0"/>
      <w:marRight w:val="0"/>
      <w:marTop w:val="0"/>
      <w:marBottom w:val="0"/>
      <w:divBdr>
        <w:top w:val="none" w:sz="0" w:space="0" w:color="auto"/>
        <w:left w:val="none" w:sz="0" w:space="0" w:color="auto"/>
        <w:bottom w:val="none" w:sz="0" w:space="0" w:color="auto"/>
        <w:right w:val="none" w:sz="0" w:space="0" w:color="auto"/>
      </w:divBdr>
    </w:div>
    <w:div w:id="999889534">
      <w:bodyDiv w:val="1"/>
      <w:marLeft w:val="0"/>
      <w:marRight w:val="0"/>
      <w:marTop w:val="0"/>
      <w:marBottom w:val="0"/>
      <w:divBdr>
        <w:top w:val="none" w:sz="0" w:space="0" w:color="auto"/>
        <w:left w:val="none" w:sz="0" w:space="0" w:color="auto"/>
        <w:bottom w:val="none" w:sz="0" w:space="0" w:color="auto"/>
        <w:right w:val="none" w:sz="0" w:space="0" w:color="auto"/>
      </w:divBdr>
    </w:div>
    <w:div w:id="1044987003">
      <w:bodyDiv w:val="1"/>
      <w:marLeft w:val="0"/>
      <w:marRight w:val="0"/>
      <w:marTop w:val="0"/>
      <w:marBottom w:val="0"/>
      <w:divBdr>
        <w:top w:val="none" w:sz="0" w:space="0" w:color="auto"/>
        <w:left w:val="none" w:sz="0" w:space="0" w:color="auto"/>
        <w:bottom w:val="none" w:sz="0" w:space="0" w:color="auto"/>
        <w:right w:val="none" w:sz="0" w:space="0" w:color="auto"/>
      </w:divBdr>
    </w:div>
    <w:div w:id="1046610761">
      <w:bodyDiv w:val="1"/>
      <w:marLeft w:val="0"/>
      <w:marRight w:val="0"/>
      <w:marTop w:val="0"/>
      <w:marBottom w:val="0"/>
      <w:divBdr>
        <w:top w:val="none" w:sz="0" w:space="0" w:color="auto"/>
        <w:left w:val="none" w:sz="0" w:space="0" w:color="auto"/>
        <w:bottom w:val="none" w:sz="0" w:space="0" w:color="auto"/>
        <w:right w:val="none" w:sz="0" w:space="0" w:color="auto"/>
      </w:divBdr>
    </w:div>
    <w:div w:id="1061054885">
      <w:bodyDiv w:val="1"/>
      <w:marLeft w:val="0"/>
      <w:marRight w:val="0"/>
      <w:marTop w:val="0"/>
      <w:marBottom w:val="0"/>
      <w:divBdr>
        <w:top w:val="none" w:sz="0" w:space="0" w:color="auto"/>
        <w:left w:val="none" w:sz="0" w:space="0" w:color="auto"/>
        <w:bottom w:val="none" w:sz="0" w:space="0" w:color="auto"/>
        <w:right w:val="none" w:sz="0" w:space="0" w:color="auto"/>
      </w:divBdr>
    </w:div>
    <w:div w:id="1086073816">
      <w:bodyDiv w:val="1"/>
      <w:marLeft w:val="0"/>
      <w:marRight w:val="0"/>
      <w:marTop w:val="0"/>
      <w:marBottom w:val="0"/>
      <w:divBdr>
        <w:top w:val="none" w:sz="0" w:space="0" w:color="auto"/>
        <w:left w:val="none" w:sz="0" w:space="0" w:color="auto"/>
        <w:bottom w:val="none" w:sz="0" w:space="0" w:color="auto"/>
        <w:right w:val="none" w:sz="0" w:space="0" w:color="auto"/>
      </w:divBdr>
    </w:div>
    <w:div w:id="1087458981">
      <w:bodyDiv w:val="1"/>
      <w:marLeft w:val="0"/>
      <w:marRight w:val="0"/>
      <w:marTop w:val="0"/>
      <w:marBottom w:val="0"/>
      <w:divBdr>
        <w:top w:val="none" w:sz="0" w:space="0" w:color="auto"/>
        <w:left w:val="none" w:sz="0" w:space="0" w:color="auto"/>
        <w:bottom w:val="none" w:sz="0" w:space="0" w:color="auto"/>
        <w:right w:val="none" w:sz="0" w:space="0" w:color="auto"/>
      </w:divBdr>
    </w:div>
    <w:div w:id="1093552991">
      <w:bodyDiv w:val="1"/>
      <w:marLeft w:val="0"/>
      <w:marRight w:val="0"/>
      <w:marTop w:val="0"/>
      <w:marBottom w:val="0"/>
      <w:divBdr>
        <w:top w:val="none" w:sz="0" w:space="0" w:color="auto"/>
        <w:left w:val="none" w:sz="0" w:space="0" w:color="auto"/>
        <w:bottom w:val="none" w:sz="0" w:space="0" w:color="auto"/>
        <w:right w:val="none" w:sz="0" w:space="0" w:color="auto"/>
      </w:divBdr>
    </w:div>
    <w:div w:id="1139348454">
      <w:bodyDiv w:val="1"/>
      <w:marLeft w:val="0"/>
      <w:marRight w:val="0"/>
      <w:marTop w:val="0"/>
      <w:marBottom w:val="0"/>
      <w:divBdr>
        <w:top w:val="none" w:sz="0" w:space="0" w:color="auto"/>
        <w:left w:val="none" w:sz="0" w:space="0" w:color="auto"/>
        <w:bottom w:val="none" w:sz="0" w:space="0" w:color="auto"/>
        <w:right w:val="none" w:sz="0" w:space="0" w:color="auto"/>
      </w:divBdr>
    </w:div>
    <w:div w:id="1176533769">
      <w:bodyDiv w:val="1"/>
      <w:marLeft w:val="0"/>
      <w:marRight w:val="0"/>
      <w:marTop w:val="0"/>
      <w:marBottom w:val="0"/>
      <w:divBdr>
        <w:top w:val="none" w:sz="0" w:space="0" w:color="auto"/>
        <w:left w:val="none" w:sz="0" w:space="0" w:color="auto"/>
        <w:bottom w:val="none" w:sz="0" w:space="0" w:color="auto"/>
        <w:right w:val="none" w:sz="0" w:space="0" w:color="auto"/>
      </w:divBdr>
    </w:div>
    <w:div w:id="1180393926">
      <w:bodyDiv w:val="1"/>
      <w:marLeft w:val="0"/>
      <w:marRight w:val="0"/>
      <w:marTop w:val="0"/>
      <w:marBottom w:val="0"/>
      <w:divBdr>
        <w:top w:val="none" w:sz="0" w:space="0" w:color="auto"/>
        <w:left w:val="none" w:sz="0" w:space="0" w:color="auto"/>
        <w:bottom w:val="none" w:sz="0" w:space="0" w:color="auto"/>
        <w:right w:val="none" w:sz="0" w:space="0" w:color="auto"/>
      </w:divBdr>
    </w:div>
    <w:div w:id="1192764394">
      <w:bodyDiv w:val="1"/>
      <w:marLeft w:val="0"/>
      <w:marRight w:val="0"/>
      <w:marTop w:val="0"/>
      <w:marBottom w:val="0"/>
      <w:divBdr>
        <w:top w:val="none" w:sz="0" w:space="0" w:color="auto"/>
        <w:left w:val="none" w:sz="0" w:space="0" w:color="auto"/>
        <w:bottom w:val="none" w:sz="0" w:space="0" w:color="auto"/>
        <w:right w:val="none" w:sz="0" w:space="0" w:color="auto"/>
      </w:divBdr>
    </w:div>
    <w:div w:id="1205363325">
      <w:bodyDiv w:val="1"/>
      <w:marLeft w:val="0"/>
      <w:marRight w:val="0"/>
      <w:marTop w:val="0"/>
      <w:marBottom w:val="0"/>
      <w:divBdr>
        <w:top w:val="none" w:sz="0" w:space="0" w:color="auto"/>
        <w:left w:val="none" w:sz="0" w:space="0" w:color="auto"/>
        <w:bottom w:val="none" w:sz="0" w:space="0" w:color="auto"/>
        <w:right w:val="none" w:sz="0" w:space="0" w:color="auto"/>
      </w:divBdr>
    </w:div>
    <w:div w:id="1209957171">
      <w:bodyDiv w:val="1"/>
      <w:marLeft w:val="0"/>
      <w:marRight w:val="0"/>
      <w:marTop w:val="0"/>
      <w:marBottom w:val="0"/>
      <w:divBdr>
        <w:top w:val="none" w:sz="0" w:space="0" w:color="auto"/>
        <w:left w:val="none" w:sz="0" w:space="0" w:color="auto"/>
        <w:bottom w:val="none" w:sz="0" w:space="0" w:color="auto"/>
        <w:right w:val="none" w:sz="0" w:space="0" w:color="auto"/>
      </w:divBdr>
    </w:div>
    <w:div w:id="1235243160">
      <w:bodyDiv w:val="1"/>
      <w:marLeft w:val="0"/>
      <w:marRight w:val="0"/>
      <w:marTop w:val="0"/>
      <w:marBottom w:val="0"/>
      <w:divBdr>
        <w:top w:val="none" w:sz="0" w:space="0" w:color="auto"/>
        <w:left w:val="none" w:sz="0" w:space="0" w:color="auto"/>
        <w:bottom w:val="none" w:sz="0" w:space="0" w:color="auto"/>
        <w:right w:val="none" w:sz="0" w:space="0" w:color="auto"/>
      </w:divBdr>
    </w:div>
    <w:div w:id="1240019449">
      <w:bodyDiv w:val="1"/>
      <w:marLeft w:val="0"/>
      <w:marRight w:val="0"/>
      <w:marTop w:val="0"/>
      <w:marBottom w:val="0"/>
      <w:divBdr>
        <w:top w:val="none" w:sz="0" w:space="0" w:color="auto"/>
        <w:left w:val="none" w:sz="0" w:space="0" w:color="auto"/>
        <w:bottom w:val="none" w:sz="0" w:space="0" w:color="auto"/>
        <w:right w:val="none" w:sz="0" w:space="0" w:color="auto"/>
      </w:divBdr>
    </w:div>
    <w:div w:id="1249117977">
      <w:bodyDiv w:val="1"/>
      <w:marLeft w:val="0"/>
      <w:marRight w:val="0"/>
      <w:marTop w:val="0"/>
      <w:marBottom w:val="0"/>
      <w:divBdr>
        <w:top w:val="none" w:sz="0" w:space="0" w:color="auto"/>
        <w:left w:val="none" w:sz="0" w:space="0" w:color="auto"/>
        <w:bottom w:val="none" w:sz="0" w:space="0" w:color="auto"/>
        <w:right w:val="none" w:sz="0" w:space="0" w:color="auto"/>
      </w:divBdr>
    </w:div>
    <w:div w:id="1249270614">
      <w:bodyDiv w:val="1"/>
      <w:marLeft w:val="0"/>
      <w:marRight w:val="0"/>
      <w:marTop w:val="0"/>
      <w:marBottom w:val="0"/>
      <w:divBdr>
        <w:top w:val="none" w:sz="0" w:space="0" w:color="auto"/>
        <w:left w:val="none" w:sz="0" w:space="0" w:color="auto"/>
        <w:bottom w:val="none" w:sz="0" w:space="0" w:color="auto"/>
        <w:right w:val="none" w:sz="0" w:space="0" w:color="auto"/>
      </w:divBdr>
    </w:div>
    <w:div w:id="1282999736">
      <w:bodyDiv w:val="1"/>
      <w:marLeft w:val="0"/>
      <w:marRight w:val="0"/>
      <w:marTop w:val="0"/>
      <w:marBottom w:val="0"/>
      <w:divBdr>
        <w:top w:val="none" w:sz="0" w:space="0" w:color="auto"/>
        <w:left w:val="none" w:sz="0" w:space="0" w:color="auto"/>
        <w:bottom w:val="none" w:sz="0" w:space="0" w:color="auto"/>
        <w:right w:val="none" w:sz="0" w:space="0" w:color="auto"/>
      </w:divBdr>
    </w:div>
    <w:div w:id="1309556065">
      <w:bodyDiv w:val="1"/>
      <w:marLeft w:val="0"/>
      <w:marRight w:val="0"/>
      <w:marTop w:val="0"/>
      <w:marBottom w:val="0"/>
      <w:divBdr>
        <w:top w:val="none" w:sz="0" w:space="0" w:color="auto"/>
        <w:left w:val="none" w:sz="0" w:space="0" w:color="auto"/>
        <w:bottom w:val="none" w:sz="0" w:space="0" w:color="auto"/>
        <w:right w:val="none" w:sz="0" w:space="0" w:color="auto"/>
      </w:divBdr>
    </w:div>
    <w:div w:id="1315137373">
      <w:bodyDiv w:val="1"/>
      <w:marLeft w:val="0"/>
      <w:marRight w:val="0"/>
      <w:marTop w:val="0"/>
      <w:marBottom w:val="0"/>
      <w:divBdr>
        <w:top w:val="none" w:sz="0" w:space="0" w:color="auto"/>
        <w:left w:val="none" w:sz="0" w:space="0" w:color="auto"/>
        <w:bottom w:val="none" w:sz="0" w:space="0" w:color="auto"/>
        <w:right w:val="none" w:sz="0" w:space="0" w:color="auto"/>
      </w:divBdr>
    </w:div>
    <w:div w:id="1316834392">
      <w:bodyDiv w:val="1"/>
      <w:marLeft w:val="0"/>
      <w:marRight w:val="0"/>
      <w:marTop w:val="0"/>
      <w:marBottom w:val="0"/>
      <w:divBdr>
        <w:top w:val="none" w:sz="0" w:space="0" w:color="auto"/>
        <w:left w:val="none" w:sz="0" w:space="0" w:color="auto"/>
        <w:bottom w:val="none" w:sz="0" w:space="0" w:color="auto"/>
        <w:right w:val="none" w:sz="0" w:space="0" w:color="auto"/>
      </w:divBdr>
    </w:div>
    <w:div w:id="1352877834">
      <w:bodyDiv w:val="1"/>
      <w:marLeft w:val="0"/>
      <w:marRight w:val="0"/>
      <w:marTop w:val="0"/>
      <w:marBottom w:val="0"/>
      <w:divBdr>
        <w:top w:val="none" w:sz="0" w:space="0" w:color="auto"/>
        <w:left w:val="none" w:sz="0" w:space="0" w:color="auto"/>
        <w:bottom w:val="none" w:sz="0" w:space="0" w:color="auto"/>
        <w:right w:val="none" w:sz="0" w:space="0" w:color="auto"/>
      </w:divBdr>
    </w:div>
    <w:div w:id="1361474569">
      <w:bodyDiv w:val="1"/>
      <w:marLeft w:val="0"/>
      <w:marRight w:val="0"/>
      <w:marTop w:val="0"/>
      <w:marBottom w:val="0"/>
      <w:divBdr>
        <w:top w:val="none" w:sz="0" w:space="0" w:color="auto"/>
        <w:left w:val="none" w:sz="0" w:space="0" w:color="auto"/>
        <w:bottom w:val="none" w:sz="0" w:space="0" w:color="auto"/>
        <w:right w:val="none" w:sz="0" w:space="0" w:color="auto"/>
      </w:divBdr>
    </w:div>
    <w:div w:id="1364205832">
      <w:bodyDiv w:val="1"/>
      <w:marLeft w:val="0"/>
      <w:marRight w:val="0"/>
      <w:marTop w:val="0"/>
      <w:marBottom w:val="0"/>
      <w:divBdr>
        <w:top w:val="none" w:sz="0" w:space="0" w:color="auto"/>
        <w:left w:val="none" w:sz="0" w:space="0" w:color="auto"/>
        <w:bottom w:val="none" w:sz="0" w:space="0" w:color="auto"/>
        <w:right w:val="none" w:sz="0" w:space="0" w:color="auto"/>
      </w:divBdr>
    </w:div>
    <w:div w:id="1378041159">
      <w:bodyDiv w:val="1"/>
      <w:marLeft w:val="0"/>
      <w:marRight w:val="0"/>
      <w:marTop w:val="0"/>
      <w:marBottom w:val="0"/>
      <w:divBdr>
        <w:top w:val="none" w:sz="0" w:space="0" w:color="auto"/>
        <w:left w:val="none" w:sz="0" w:space="0" w:color="auto"/>
        <w:bottom w:val="none" w:sz="0" w:space="0" w:color="auto"/>
        <w:right w:val="none" w:sz="0" w:space="0" w:color="auto"/>
      </w:divBdr>
    </w:div>
    <w:div w:id="1379666501">
      <w:bodyDiv w:val="1"/>
      <w:marLeft w:val="0"/>
      <w:marRight w:val="0"/>
      <w:marTop w:val="0"/>
      <w:marBottom w:val="0"/>
      <w:divBdr>
        <w:top w:val="none" w:sz="0" w:space="0" w:color="auto"/>
        <w:left w:val="none" w:sz="0" w:space="0" w:color="auto"/>
        <w:bottom w:val="none" w:sz="0" w:space="0" w:color="auto"/>
        <w:right w:val="none" w:sz="0" w:space="0" w:color="auto"/>
      </w:divBdr>
    </w:div>
    <w:div w:id="1391853984">
      <w:bodyDiv w:val="1"/>
      <w:marLeft w:val="0"/>
      <w:marRight w:val="0"/>
      <w:marTop w:val="0"/>
      <w:marBottom w:val="0"/>
      <w:divBdr>
        <w:top w:val="none" w:sz="0" w:space="0" w:color="auto"/>
        <w:left w:val="none" w:sz="0" w:space="0" w:color="auto"/>
        <w:bottom w:val="none" w:sz="0" w:space="0" w:color="auto"/>
        <w:right w:val="none" w:sz="0" w:space="0" w:color="auto"/>
      </w:divBdr>
    </w:div>
    <w:div w:id="1402363674">
      <w:bodyDiv w:val="1"/>
      <w:marLeft w:val="0"/>
      <w:marRight w:val="0"/>
      <w:marTop w:val="0"/>
      <w:marBottom w:val="0"/>
      <w:divBdr>
        <w:top w:val="none" w:sz="0" w:space="0" w:color="auto"/>
        <w:left w:val="none" w:sz="0" w:space="0" w:color="auto"/>
        <w:bottom w:val="none" w:sz="0" w:space="0" w:color="auto"/>
        <w:right w:val="none" w:sz="0" w:space="0" w:color="auto"/>
      </w:divBdr>
    </w:div>
    <w:div w:id="1404522628">
      <w:bodyDiv w:val="1"/>
      <w:marLeft w:val="0"/>
      <w:marRight w:val="0"/>
      <w:marTop w:val="0"/>
      <w:marBottom w:val="0"/>
      <w:divBdr>
        <w:top w:val="none" w:sz="0" w:space="0" w:color="auto"/>
        <w:left w:val="none" w:sz="0" w:space="0" w:color="auto"/>
        <w:bottom w:val="none" w:sz="0" w:space="0" w:color="auto"/>
        <w:right w:val="none" w:sz="0" w:space="0" w:color="auto"/>
      </w:divBdr>
    </w:div>
    <w:div w:id="1447428718">
      <w:bodyDiv w:val="1"/>
      <w:marLeft w:val="0"/>
      <w:marRight w:val="0"/>
      <w:marTop w:val="0"/>
      <w:marBottom w:val="0"/>
      <w:divBdr>
        <w:top w:val="none" w:sz="0" w:space="0" w:color="auto"/>
        <w:left w:val="none" w:sz="0" w:space="0" w:color="auto"/>
        <w:bottom w:val="none" w:sz="0" w:space="0" w:color="auto"/>
        <w:right w:val="none" w:sz="0" w:space="0" w:color="auto"/>
      </w:divBdr>
    </w:div>
    <w:div w:id="1504196889">
      <w:bodyDiv w:val="1"/>
      <w:marLeft w:val="0"/>
      <w:marRight w:val="0"/>
      <w:marTop w:val="0"/>
      <w:marBottom w:val="0"/>
      <w:divBdr>
        <w:top w:val="none" w:sz="0" w:space="0" w:color="auto"/>
        <w:left w:val="none" w:sz="0" w:space="0" w:color="auto"/>
        <w:bottom w:val="none" w:sz="0" w:space="0" w:color="auto"/>
        <w:right w:val="none" w:sz="0" w:space="0" w:color="auto"/>
      </w:divBdr>
    </w:div>
    <w:div w:id="1512529551">
      <w:bodyDiv w:val="1"/>
      <w:marLeft w:val="0"/>
      <w:marRight w:val="0"/>
      <w:marTop w:val="0"/>
      <w:marBottom w:val="0"/>
      <w:divBdr>
        <w:top w:val="none" w:sz="0" w:space="0" w:color="auto"/>
        <w:left w:val="none" w:sz="0" w:space="0" w:color="auto"/>
        <w:bottom w:val="none" w:sz="0" w:space="0" w:color="auto"/>
        <w:right w:val="none" w:sz="0" w:space="0" w:color="auto"/>
      </w:divBdr>
    </w:div>
    <w:div w:id="1518034908">
      <w:bodyDiv w:val="1"/>
      <w:marLeft w:val="0"/>
      <w:marRight w:val="0"/>
      <w:marTop w:val="0"/>
      <w:marBottom w:val="0"/>
      <w:divBdr>
        <w:top w:val="none" w:sz="0" w:space="0" w:color="auto"/>
        <w:left w:val="none" w:sz="0" w:space="0" w:color="auto"/>
        <w:bottom w:val="none" w:sz="0" w:space="0" w:color="auto"/>
        <w:right w:val="none" w:sz="0" w:space="0" w:color="auto"/>
      </w:divBdr>
    </w:div>
    <w:div w:id="1520702839">
      <w:bodyDiv w:val="1"/>
      <w:marLeft w:val="0"/>
      <w:marRight w:val="0"/>
      <w:marTop w:val="0"/>
      <w:marBottom w:val="0"/>
      <w:divBdr>
        <w:top w:val="none" w:sz="0" w:space="0" w:color="auto"/>
        <w:left w:val="none" w:sz="0" w:space="0" w:color="auto"/>
        <w:bottom w:val="none" w:sz="0" w:space="0" w:color="auto"/>
        <w:right w:val="none" w:sz="0" w:space="0" w:color="auto"/>
      </w:divBdr>
    </w:div>
    <w:div w:id="1570923238">
      <w:bodyDiv w:val="1"/>
      <w:marLeft w:val="0"/>
      <w:marRight w:val="0"/>
      <w:marTop w:val="0"/>
      <w:marBottom w:val="0"/>
      <w:divBdr>
        <w:top w:val="none" w:sz="0" w:space="0" w:color="auto"/>
        <w:left w:val="none" w:sz="0" w:space="0" w:color="auto"/>
        <w:bottom w:val="none" w:sz="0" w:space="0" w:color="auto"/>
        <w:right w:val="none" w:sz="0" w:space="0" w:color="auto"/>
      </w:divBdr>
    </w:div>
    <w:div w:id="1603486267">
      <w:bodyDiv w:val="1"/>
      <w:marLeft w:val="0"/>
      <w:marRight w:val="0"/>
      <w:marTop w:val="0"/>
      <w:marBottom w:val="0"/>
      <w:divBdr>
        <w:top w:val="none" w:sz="0" w:space="0" w:color="auto"/>
        <w:left w:val="none" w:sz="0" w:space="0" w:color="auto"/>
        <w:bottom w:val="none" w:sz="0" w:space="0" w:color="auto"/>
        <w:right w:val="none" w:sz="0" w:space="0" w:color="auto"/>
      </w:divBdr>
    </w:div>
    <w:div w:id="1619949853">
      <w:bodyDiv w:val="1"/>
      <w:marLeft w:val="0"/>
      <w:marRight w:val="0"/>
      <w:marTop w:val="0"/>
      <w:marBottom w:val="0"/>
      <w:divBdr>
        <w:top w:val="none" w:sz="0" w:space="0" w:color="auto"/>
        <w:left w:val="none" w:sz="0" w:space="0" w:color="auto"/>
        <w:bottom w:val="none" w:sz="0" w:space="0" w:color="auto"/>
        <w:right w:val="none" w:sz="0" w:space="0" w:color="auto"/>
      </w:divBdr>
    </w:div>
    <w:div w:id="1633708625">
      <w:bodyDiv w:val="1"/>
      <w:marLeft w:val="0"/>
      <w:marRight w:val="0"/>
      <w:marTop w:val="0"/>
      <w:marBottom w:val="0"/>
      <w:divBdr>
        <w:top w:val="none" w:sz="0" w:space="0" w:color="auto"/>
        <w:left w:val="none" w:sz="0" w:space="0" w:color="auto"/>
        <w:bottom w:val="none" w:sz="0" w:space="0" w:color="auto"/>
        <w:right w:val="none" w:sz="0" w:space="0" w:color="auto"/>
      </w:divBdr>
    </w:div>
    <w:div w:id="1645550168">
      <w:bodyDiv w:val="1"/>
      <w:marLeft w:val="0"/>
      <w:marRight w:val="0"/>
      <w:marTop w:val="0"/>
      <w:marBottom w:val="0"/>
      <w:divBdr>
        <w:top w:val="none" w:sz="0" w:space="0" w:color="auto"/>
        <w:left w:val="none" w:sz="0" w:space="0" w:color="auto"/>
        <w:bottom w:val="none" w:sz="0" w:space="0" w:color="auto"/>
        <w:right w:val="none" w:sz="0" w:space="0" w:color="auto"/>
      </w:divBdr>
    </w:div>
    <w:div w:id="1656488055">
      <w:bodyDiv w:val="1"/>
      <w:marLeft w:val="0"/>
      <w:marRight w:val="0"/>
      <w:marTop w:val="0"/>
      <w:marBottom w:val="0"/>
      <w:divBdr>
        <w:top w:val="none" w:sz="0" w:space="0" w:color="auto"/>
        <w:left w:val="none" w:sz="0" w:space="0" w:color="auto"/>
        <w:bottom w:val="none" w:sz="0" w:space="0" w:color="auto"/>
        <w:right w:val="none" w:sz="0" w:space="0" w:color="auto"/>
      </w:divBdr>
    </w:div>
    <w:div w:id="1661540044">
      <w:bodyDiv w:val="1"/>
      <w:marLeft w:val="0"/>
      <w:marRight w:val="0"/>
      <w:marTop w:val="0"/>
      <w:marBottom w:val="0"/>
      <w:divBdr>
        <w:top w:val="none" w:sz="0" w:space="0" w:color="auto"/>
        <w:left w:val="none" w:sz="0" w:space="0" w:color="auto"/>
        <w:bottom w:val="none" w:sz="0" w:space="0" w:color="auto"/>
        <w:right w:val="none" w:sz="0" w:space="0" w:color="auto"/>
      </w:divBdr>
    </w:div>
    <w:div w:id="1676806053">
      <w:bodyDiv w:val="1"/>
      <w:marLeft w:val="0"/>
      <w:marRight w:val="0"/>
      <w:marTop w:val="0"/>
      <w:marBottom w:val="0"/>
      <w:divBdr>
        <w:top w:val="none" w:sz="0" w:space="0" w:color="auto"/>
        <w:left w:val="none" w:sz="0" w:space="0" w:color="auto"/>
        <w:bottom w:val="none" w:sz="0" w:space="0" w:color="auto"/>
        <w:right w:val="none" w:sz="0" w:space="0" w:color="auto"/>
      </w:divBdr>
    </w:div>
    <w:div w:id="1725450610">
      <w:bodyDiv w:val="1"/>
      <w:marLeft w:val="0"/>
      <w:marRight w:val="0"/>
      <w:marTop w:val="0"/>
      <w:marBottom w:val="0"/>
      <w:divBdr>
        <w:top w:val="none" w:sz="0" w:space="0" w:color="auto"/>
        <w:left w:val="none" w:sz="0" w:space="0" w:color="auto"/>
        <w:bottom w:val="none" w:sz="0" w:space="0" w:color="auto"/>
        <w:right w:val="none" w:sz="0" w:space="0" w:color="auto"/>
      </w:divBdr>
    </w:div>
    <w:div w:id="1747148139">
      <w:bodyDiv w:val="1"/>
      <w:marLeft w:val="0"/>
      <w:marRight w:val="0"/>
      <w:marTop w:val="0"/>
      <w:marBottom w:val="0"/>
      <w:divBdr>
        <w:top w:val="none" w:sz="0" w:space="0" w:color="auto"/>
        <w:left w:val="none" w:sz="0" w:space="0" w:color="auto"/>
        <w:bottom w:val="none" w:sz="0" w:space="0" w:color="auto"/>
        <w:right w:val="none" w:sz="0" w:space="0" w:color="auto"/>
      </w:divBdr>
    </w:div>
    <w:div w:id="1768042137">
      <w:bodyDiv w:val="1"/>
      <w:marLeft w:val="0"/>
      <w:marRight w:val="0"/>
      <w:marTop w:val="0"/>
      <w:marBottom w:val="0"/>
      <w:divBdr>
        <w:top w:val="none" w:sz="0" w:space="0" w:color="auto"/>
        <w:left w:val="none" w:sz="0" w:space="0" w:color="auto"/>
        <w:bottom w:val="none" w:sz="0" w:space="0" w:color="auto"/>
        <w:right w:val="none" w:sz="0" w:space="0" w:color="auto"/>
      </w:divBdr>
    </w:div>
    <w:div w:id="1807775582">
      <w:bodyDiv w:val="1"/>
      <w:marLeft w:val="0"/>
      <w:marRight w:val="0"/>
      <w:marTop w:val="0"/>
      <w:marBottom w:val="0"/>
      <w:divBdr>
        <w:top w:val="none" w:sz="0" w:space="0" w:color="auto"/>
        <w:left w:val="none" w:sz="0" w:space="0" w:color="auto"/>
        <w:bottom w:val="none" w:sz="0" w:space="0" w:color="auto"/>
        <w:right w:val="none" w:sz="0" w:space="0" w:color="auto"/>
      </w:divBdr>
    </w:div>
    <w:div w:id="1830056663">
      <w:bodyDiv w:val="1"/>
      <w:marLeft w:val="0"/>
      <w:marRight w:val="0"/>
      <w:marTop w:val="0"/>
      <w:marBottom w:val="0"/>
      <w:divBdr>
        <w:top w:val="none" w:sz="0" w:space="0" w:color="auto"/>
        <w:left w:val="none" w:sz="0" w:space="0" w:color="auto"/>
        <w:bottom w:val="none" w:sz="0" w:space="0" w:color="auto"/>
        <w:right w:val="none" w:sz="0" w:space="0" w:color="auto"/>
      </w:divBdr>
    </w:div>
    <w:div w:id="1877886923">
      <w:bodyDiv w:val="1"/>
      <w:marLeft w:val="0"/>
      <w:marRight w:val="0"/>
      <w:marTop w:val="0"/>
      <w:marBottom w:val="0"/>
      <w:divBdr>
        <w:top w:val="none" w:sz="0" w:space="0" w:color="auto"/>
        <w:left w:val="none" w:sz="0" w:space="0" w:color="auto"/>
        <w:bottom w:val="none" w:sz="0" w:space="0" w:color="auto"/>
        <w:right w:val="none" w:sz="0" w:space="0" w:color="auto"/>
      </w:divBdr>
    </w:div>
    <w:div w:id="1899825361">
      <w:bodyDiv w:val="1"/>
      <w:marLeft w:val="0"/>
      <w:marRight w:val="0"/>
      <w:marTop w:val="0"/>
      <w:marBottom w:val="0"/>
      <w:divBdr>
        <w:top w:val="none" w:sz="0" w:space="0" w:color="auto"/>
        <w:left w:val="none" w:sz="0" w:space="0" w:color="auto"/>
        <w:bottom w:val="none" w:sz="0" w:space="0" w:color="auto"/>
        <w:right w:val="none" w:sz="0" w:space="0" w:color="auto"/>
      </w:divBdr>
    </w:div>
    <w:div w:id="1912034125">
      <w:bodyDiv w:val="1"/>
      <w:marLeft w:val="0"/>
      <w:marRight w:val="0"/>
      <w:marTop w:val="0"/>
      <w:marBottom w:val="0"/>
      <w:divBdr>
        <w:top w:val="none" w:sz="0" w:space="0" w:color="auto"/>
        <w:left w:val="none" w:sz="0" w:space="0" w:color="auto"/>
        <w:bottom w:val="none" w:sz="0" w:space="0" w:color="auto"/>
        <w:right w:val="none" w:sz="0" w:space="0" w:color="auto"/>
      </w:divBdr>
    </w:div>
    <w:div w:id="1927107318">
      <w:bodyDiv w:val="1"/>
      <w:marLeft w:val="0"/>
      <w:marRight w:val="0"/>
      <w:marTop w:val="0"/>
      <w:marBottom w:val="0"/>
      <w:divBdr>
        <w:top w:val="none" w:sz="0" w:space="0" w:color="auto"/>
        <w:left w:val="none" w:sz="0" w:space="0" w:color="auto"/>
        <w:bottom w:val="none" w:sz="0" w:space="0" w:color="auto"/>
        <w:right w:val="none" w:sz="0" w:space="0" w:color="auto"/>
      </w:divBdr>
    </w:div>
    <w:div w:id="1928223664">
      <w:bodyDiv w:val="1"/>
      <w:marLeft w:val="0"/>
      <w:marRight w:val="0"/>
      <w:marTop w:val="0"/>
      <w:marBottom w:val="0"/>
      <w:divBdr>
        <w:top w:val="none" w:sz="0" w:space="0" w:color="auto"/>
        <w:left w:val="none" w:sz="0" w:space="0" w:color="auto"/>
        <w:bottom w:val="none" w:sz="0" w:space="0" w:color="auto"/>
        <w:right w:val="none" w:sz="0" w:space="0" w:color="auto"/>
      </w:divBdr>
    </w:div>
    <w:div w:id="1935240411">
      <w:bodyDiv w:val="1"/>
      <w:marLeft w:val="0"/>
      <w:marRight w:val="0"/>
      <w:marTop w:val="0"/>
      <w:marBottom w:val="0"/>
      <w:divBdr>
        <w:top w:val="none" w:sz="0" w:space="0" w:color="auto"/>
        <w:left w:val="none" w:sz="0" w:space="0" w:color="auto"/>
        <w:bottom w:val="none" w:sz="0" w:space="0" w:color="auto"/>
        <w:right w:val="none" w:sz="0" w:space="0" w:color="auto"/>
      </w:divBdr>
    </w:div>
    <w:div w:id="2007784668">
      <w:bodyDiv w:val="1"/>
      <w:marLeft w:val="0"/>
      <w:marRight w:val="0"/>
      <w:marTop w:val="0"/>
      <w:marBottom w:val="0"/>
      <w:divBdr>
        <w:top w:val="none" w:sz="0" w:space="0" w:color="auto"/>
        <w:left w:val="none" w:sz="0" w:space="0" w:color="auto"/>
        <w:bottom w:val="none" w:sz="0" w:space="0" w:color="auto"/>
        <w:right w:val="none" w:sz="0" w:space="0" w:color="auto"/>
      </w:divBdr>
    </w:div>
    <w:div w:id="2010136906">
      <w:bodyDiv w:val="1"/>
      <w:marLeft w:val="0"/>
      <w:marRight w:val="0"/>
      <w:marTop w:val="0"/>
      <w:marBottom w:val="0"/>
      <w:divBdr>
        <w:top w:val="none" w:sz="0" w:space="0" w:color="auto"/>
        <w:left w:val="none" w:sz="0" w:space="0" w:color="auto"/>
        <w:bottom w:val="none" w:sz="0" w:space="0" w:color="auto"/>
        <w:right w:val="none" w:sz="0" w:space="0" w:color="auto"/>
      </w:divBdr>
    </w:div>
    <w:div w:id="2024821982">
      <w:bodyDiv w:val="1"/>
      <w:marLeft w:val="0"/>
      <w:marRight w:val="0"/>
      <w:marTop w:val="0"/>
      <w:marBottom w:val="0"/>
      <w:divBdr>
        <w:top w:val="none" w:sz="0" w:space="0" w:color="auto"/>
        <w:left w:val="none" w:sz="0" w:space="0" w:color="auto"/>
        <w:bottom w:val="none" w:sz="0" w:space="0" w:color="auto"/>
        <w:right w:val="none" w:sz="0" w:space="0" w:color="auto"/>
      </w:divBdr>
    </w:div>
    <w:div w:id="2047485647">
      <w:bodyDiv w:val="1"/>
      <w:marLeft w:val="0"/>
      <w:marRight w:val="0"/>
      <w:marTop w:val="0"/>
      <w:marBottom w:val="0"/>
      <w:divBdr>
        <w:top w:val="none" w:sz="0" w:space="0" w:color="auto"/>
        <w:left w:val="none" w:sz="0" w:space="0" w:color="auto"/>
        <w:bottom w:val="none" w:sz="0" w:space="0" w:color="auto"/>
        <w:right w:val="none" w:sz="0" w:space="0" w:color="auto"/>
      </w:divBdr>
    </w:div>
    <w:div w:id="2082289991">
      <w:bodyDiv w:val="1"/>
      <w:marLeft w:val="0"/>
      <w:marRight w:val="0"/>
      <w:marTop w:val="0"/>
      <w:marBottom w:val="0"/>
      <w:divBdr>
        <w:top w:val="none" w:sz="0" w:space="0" w:color="auto"/>
        <w:left w:val="none" w:sz="0" w:space="0" w:color="auto"/>
        <w:bottom w:val="none" w:sz="0" w:space="0" w:color="auto"/>
        <w:right w:val="none" w:sz="0" w:space="0" w:color="auto"/>
      </w:divBdr>
    </w:div>
    <w:div w:id="2089762793">
      <w:bodyDiv w:val="1"/>
      <w:marLeft w:val="0"/>
      <w:marRight w:val="0"/>
      <w:marTop w:val="0"/>
      <w:marBottom w:val="0"/>
      <w:divBdr>
        <w:top w:val="none" w:sz="0" w:space="0" w:color="auto"/>
        <w:left w:val="none" w:sz="0" w:space="0" w:color="auto"/>
        <w:bottom w:val="none" w:sz="0" w:space="0" w:color="auto"/>
        <w:right w:val="none" w:sz="0" w:space="0" w:color="auto"/>
      </w:divBdr>
    </w:div>
    <w:div w:id="2112047941">
      <w:bodyDiv w:val="1"/>
      <w:marLeft w:val="0"/>
      <w:marRight w:val="0"/>
      <w:marTop w:val="0"/>
      <w:marBottom w:val="0"/>
      <w:divBdr>
        <w:top w:val="none" w:sz="0" w:space="0" w:color="auto"/>
        <w:left w:val="none" w:sz="0" w:space="0" w:color="auto"/>
        <w:bottom w:val="none" w:sz="0" w:space="0" w:color="auto"/>
        <w:right w:val="none" w:sz="0" w:space="0" w:color="auto"/>
      </w:divBdr>
    </w:div>
    <w:div w:id="2118210862">
      <w:bodyDiv w:val="1"/>
      <w:marLeft w:val="0"/>
      <w:marRight w:val="0"/>
      <w:marTop w:val="0"/>
      <w:marBottom w:val="0"/>
      <w:divBdr>
        <w:top w:val="none" w:sz="0" w:space="0" w:color="auto"/>
        <w:left w:val="none" w:sz="0" w:space="0" w:color="auto"/>
        <w:bottom w:val="none" w:sz="0" w:space="0" w:color="auto"/>
        <w:right w:val="none" w:sz="0" w:space="0" w:color="auto"/>
      </w:divBdr>
    </w:div>
    <w:div w:id="21323611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SV3DM02\common2\7&#12473;&#12479;&#12483;&#12501;\11&#26223;&#27671;&#21205;&#21521;&#35519;&#26619;\&#26412;&#20250;&#21205;&#21521;&#35519;&#26619;\&#20196;&#21644;3&#24180;&#24230;\2021.12\&#20316;&#26989;\R3.12&#26376;&#12464;&#12521;&#12501;&#12539;&#12464;&#12521;&#12501;&#20316;&#25104;&#12288;&#21508;D.I&#20516;&#25512;&#31227;&#34920;.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SV3DM02\common2\7&#12473;&#12479;&#12483;&#12501;\11&#26223;&#27671;&#21205;&#21521;&#35519;&#26619;\&#26412;&#20250;&#21205;&#21521;&#35519;&#26619;\&#20196;&#21644;3&#24180;&#24230;\2021.12\&#20316;&#26989;\R3.12&#26376;&#37329;&#34701;&#30456;&#35527;&#12539;&#38599;&#29992;&#30456;&#35527;&#20214;&#25968;&#25512;&#31227;&#34920;&#65288;&#8251;&#27598;&#26376;&#20837;&#21147;&#65289;.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SV3DM02\common2\7&#12473;&#12479;&#12483;&#12501;\11&#26223;&#27671;&#21205;&#21521;&#35519;&#26619;\&#26412;&#20250;&#21205;&#21521;&#35519;&#26619;\&#20196;&#21644;3&#24180;&#24230;\2021.12\&#20316;&#26989;\R3.12&#26376;&#37329;&#34701;&#30456;&#35527;&#12539;&#38599;&#29992;&#30456;&#35527;&#20214;&#25968;&#25512;&#31227;&#34920;&#65288;&#8251;&#27598;&#26376;&#20837;&#21147;&#65289;.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SV3DM02\common2\7&#12473;&#12479;&#12483;&#12501;\11&#26223;&#27671;&#21205;&#21521;&#35519;&#26619;\&#26412;&#20250;&#21205;&#21521;&#35519;&#26619;\&#20196;&#21644;3&#24180;&#24230;\2021.12\&#20316;&#26989;\R3.12&#26376;&#37329;&#34701;&#30456;&#35527;&#12539;&#38599;&#29992;&#30456;&#35527;&#20214;&#25968;&#25512;&#31227;&#34920;&#65288;&#8251;&#27598;&#26376;&#20837;&#21147;&#65289;.xls"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ja-JP" altLang="ja-JP" sz="1400" b="0" i="0" u="none" strike="noStrike" baseline="0">
                <a:effectLst/>
              </a:rPr>
              <a:t>＜</a:t>
            </a:r>
            <a:r>
              <a:rPr lang="ja-JP" altLang="en-US" sz="1400" b="0" i="0" u="none" strike="noStrike" baseline="0">
                <a:effectLst/>
              </a:rPr>
              <a:t>令和 ３ 年 </a:t>
            </a:r>
            <a:r>
              <a:rPr lang="ja-JP" altLang="en-US" sz="1400" b="0" i="0" u="none" strike="noStrike" baseline="0">
                <a:effectLst/>
                <a:latin typeface="+mj-ea"/>
                <a:ea typeface="+mj-ea"/>
              </a:rPr>
              <a:t>１２ </a:t>
            </a:r>
            <a:r>
              <a:rPr lang="ja-JP" altLang="en-US" sz="1400" b="0" i="0" u="none" strike="noStrike" baseline="0">
                <a:effectLst/>
              </a:rPr>
              <a:t>月期</a:t>
            </a:r>
            <a:r>
              <a:rPr lang="ja-JP" altLang="ja-JP" sz="1400" b="0" i="0" u="none" strike="noStrike" baseline="0">
                <a:effectLst/>
              </a:rPr>
              <a:t>　業種別業況</a:t>
            </a:r>
            <a:r>
              <a:rPr lang="en-US" altLang="ja-JP" sz="1400" b="0" i="0" u="none" strike="noStrike" baseline="0">
                <a:effectLst/>
              </a:rPr>
              <a:t> DI</a:t>
            </a:r>
            <a:r>
              <a:rPr lang="ja-JP" altLang="ja-JP" sz="1400" b="0" i="0" u="none" strike="noStrike" baseline="0">
                <a:effectLst/>
              </a:rPr>
              <a:t>推移表＞</a:t>
            </a:r>
            <a:endParaRPr lang="ja-JP" altLang="en-US"/>
          </a:p>
        </c:rich>
      </c:tx>
      <c:layout>
        <c:manualLayout>
          <c:xMode val="edge"/>
          <c:yMode val="edge"/>
          <c:x val="0.34758601369054587"/>
          <c:y val="3.5584624502582339E-2"/>
        </c:manualLayout>
      </c:layout>
      <c:overlay val="0"/>
      <c:spPr>
        <a:noFill/>
        <a:ln w="25400">
          <a:noFill/>
        </a:ln>
      </c:spPr>
    </c:title>
    <c:autoTitleDeleted val="0"/>
    <c:plotArea>
      <c:layout>
        <c:manualLayout>
          <c:layoutTarget val="inner"/>
          <c:xMode val="edge"/>
          <c:yMode val="edge"/>
          <c:x val="0.14972930120339834"/>
          <c:y val="9.6017092841076526E-2"/>
          <c:w val="0.79608765253153435"/>
          <c:h val="0.66877982304949601"/>
        </c:manualLayout>
      </c:layout>
      <c:lineChart>
        <c:grouping val="standard"/>
        <c:varyColors val="0"/>
        <c:ser>
          <c:idx val="0"/>
          <c:order val="0"/>
          <c:tx>
            <c:strRef>
              <c:f>'H30-各Ｄ.I推移表（表の数字を直入力）'!$A$6</c:f>
              <c:strCache>
                <c:ptCount val="1"/>
                <c:pt idx="0">
                  <c:v>DI値（製造業）</c:v>
                </c:pt>
              </c:strCache>
            </c:strRef>
          </c:tx>
          <c:spPr>
            <a:ln w="28575" cap="rnd">
              <a:solidFill>
                <a:schemeClr val="accent1"/>
              </a:solidFill>
              <a:round/>
            </a:ln>
            <a:effectLst/>
          </c:spPr>
          <c:marker>
            <c:symbol val="circle"/>
            <c:size val="10"/>
            <c:spPr>
              <a:solidFill>
                <a:schemeClr val="accent1"/>
              </a:solidFill>
              <a:ln w="9525">
                <a:solidFill>
                  <a:schemeClr val="accent1"/>
                </a:solidFill>
              </a:ln>
              <a:effectLst/>
            </c:spPr>
          </c:marker>
          <c:cat>
            <c:strRef>
              <c:f>'H30-各Ｄ.I推移表（表の数字を直入力）'!$CP$2:$DB$2</c:f>
              <c:strCache>
                <c:ptCount val="13"/>
                <c:pt idx="0">
                  <c:v>R2.12</c:v>
                </c:pt>
                <c:pt idx="1">
                  <c:v>R3.1</c:v>
                </c:pt>
                <c:pt idx="2">
                  <c:v>R3.2</c:v>
                </c:pt>
                <c:pt idx="3">
                  <c:v>R3.3</c:v>
                </c:pt>
                <c:pt idx="4">
                  <c:v>R3.4</c:v>
                </c:pt>
                <c:pt idx="5">
                  <c:v>R3.5</c:v>
                </c:pt>
                <c:pt idx="6">
                  <c:v>R3.6</c:v>
                </c:pt>
                <c:pt idx="7">
                  <c:v>R3.7</c:v>
                </c:pt>
                <c:pt idx="8">
                  <c:v>R3.8</c:v>
                </c:pt>
                <c:pt idx="9">
                  <c:v>R3.9</c:v>
                </c:pt>
                <c:pt idx="10">
                  <c:v>R3.10</c:v>
                </c:pt>
                <c:pt idx="11">
                  <c:v>R3.11</c:v>
                </c:pt>
                <c:pt idx="12">
                  <c:v>R3.12</c:v>
                </c:pt>
              </c:strCache>
            </c:strRef>
          </c:cat>
          <c:val>
            <c:numRef>
              <c:f>'H30-各Ｄ.I推移表（表の数字を直入力）'!$CP$6:$DG$6</c:f>
              <c:numCache>
                <c:formatCode>0.0</c:formatCode>
                <c:ptCount val="13"/>
                <c:pt idx="0" formatCode="0.0_ ">
                  <c:v>-30.400000000000002</c:v>
                </c:pt>
                <c:pt idx="1">
                  <c:v>-32.333333333333336</c:v>
                </c:pt>
                <c:pt idx="2" formatCode="0.0_ ">
                  <c:v>-28.466666666666669</c:v>
                </c:pt>
                <c:pt idx="3" formatCode="0.0_ ">
                  <c:v>-30.399999999999995</c:v>
                </c:pt>
                <c:pt idx="4" formatCode="0.0_ ">
                  <c:v>-12.733333333333334</c:v>
                </c:pt>
                <c:pt idx="5" formatCode="0.0_ ">
                  <c:v>-9.7666666666666675</c:v>
                </c:pt>
                <c:pt idx="6" formatCode="0.0_ ">
                  <c:v>-11.700000000000001</c:v>
                </c:pt>
                <c:pt idx="7" formatCode="0.0_ ">
                  <c:v>-8.7999999999999989</c:v>
                </c:pt>
                <c:pt idx="8" formatCode="0.0_ ">
                  <c:v>-8.8333333333333339</c:v>
                </c:pt>
                <c:pt idx="9" formatCode="0.0_ ">
                  <c:v>-13.733333333333334</c:v>
                </c:pt>
                <c:pt idx="10" formatCode="0.0_ ">
                  <c:v>-19.633333333333333</c:v>
                </c:pt>
                <c:pt idx="11" formatCode="0.0_ ">
                  <c:v>-12.766666666666667</c:v>
                </c:pt>
                <c:pt idx="12" formatCode="0.0_ ">
                  <c:v>-9.7999999999999989</c:v>
                </c:pt>
              </c:numCache>
            </c:numRef>
          </c:val>
          <c:smooth val="0"/>
          <c:extLst>
            <c:ext xmlns:c16="http://schemas.microsoft.com/office/drawing/2014/chart" uri="{C3380CC4-5D6E-409C-BE32-E72D297353CC}">
              <c16:uniqueId val="{00000000-5884-4F6D-82B8-307B62BDD0B5}"/>
            </c:ext>
          </c:extLst>
        </c:ser>
        <c:ser>
          <c:idx val="1"/>
          <c:order val="1"/>
          <c:tx>
            <c:strRef>
              <c:f>'H30-各Ｄ.I推移表（表の数字を直入力）'!$A$7</c:f>
              <c:strCache>
                <c:ptCount val="1"/>
                <c:pt idx="0">
                  <c:v>DI値（建設業）</c:v>
                </c:pt>
              </c:strCache>
            </c:strRef>
          </c:tx>
          <c:spPr>
            <a:ln w="28575" cap="rnd">
              <a:solidFill>
                <a:schemeClr val="accent2"/>
              </a:solidFill>
              <a:round/>
            </a:ln>
            <a:effectLst/>
          </c:spPr>
          <c:marker>
            <c:symbol val="square"/>
            <c:size val="10"/>
            <c:spPr>
              <a:solidFill>
                <a:schemeClr val="accent2"/>
              </a:solidFill>
              <a:ln w="9525">
                <a:solidFill>
                  <a:schemeClr val="accent2"/>
                </a:solidFill>
              </a:ln>
              <a:effectLst/>
            </c:spPr>
          </c:marker>
          <c:cat>
            <c:strRef>
              <c:f>'H30-各Ｄ.I推移表（表の数字を直入力）'!$CP$2:$DB$2</c:f>
              <c:strCache>
                <c:ptCount val="13"/>
                <c:pt idx="0">
                  <c:v>R2.12</c:v>
                </c:pt>
                <c:pt idx="1">
                  <c:v>R3.1</c:v>
                </c:pt>
                <c:pt idx="2">
                  <c:v>R3.2</c:v>
                </c:pt>
                <c:pt idx="3">
                  <c:v>R3.3</c:v>
                </c:pt>
                <c:pt idx="4">
                  <c:v>R3.4</c:v>
                </c:pt>
                <c:pt idx="5">
                  <c:v>R3.5</c:v>
                </c:pt>
                <c:pt idx="6">
                  <c:v>R3.6</c:v>
                </c:pt>
                <c:pt idx="7">
                  <c:v>R3.7</c:v>
                </c:pt>
                <c:pt idx="8">
                  <c:v>R3.8</c:v>
                </c:pt>
                <c:pt idx="9">
                  <c:v>R3.9</c:v>
                </c:pt>
                <c:pt idx="10">
                  <c:v>R3.10</c:v>
                </c:pt>
                <c:pt idx="11">
                  <c:v>R3.11</c:v>
                </c:pt>
                <c:pt idx="12">
                  <c:v>R3.12</c:v>
                </c:pt>
              </c:strCache>
            </c:strRef>
          </c:cat>
          <c:val>
            <c:numRef>
              <c:f>'H30-各Ｄ.I推移表（表の数字を直入力）'!$CP$7:$DH$7</c:f>
              <c:numCache>
                <c:formatCode>0.0</c:formatCode>
                <c:ptCount val="13"/>
                <c:pt idx="0" formatCode="0.0_ ">
                  <c:v>-32.4</c:v>
                </c:pt>
                <c:pt idx="1">
                  <c:v>-38.200000000000003</c:v>
                </c:pt>
                <c:pt idx="2" formatCode="0.0_ ">
                  <c:v>-20.6</c:v>
                </c:pt>
                <c:pt idx="3" formatCode="0.0_ ">
                  <c:v>-20.5</c:v>
                </c:pt>
                <c:pt idx="4" formatCode="0.0_ ">
                  <c:v>-17.600000000000001</c:v>
                </c:pt>
                <c:pt idx="5" formatCode="0.0_ ">
                  <c:v>-20.6</c:v>
                </c:pt>
                <c:pt idx="6" formatCode="0.0_ ">
                  <c:v>-35.299999999999997</c:v>
                </c:pt>
                <c:pt idx="7" formatCode="0.0_ ">
                  <c:v>-38.299999999999997</c:v>
                </c:pt>
                <c:pt idx="8" formatCode="0.0_ ">
                  <c:v>-32.4</c:v>
                </c:pt>
                <c:pt idx="9" formatCode="0.0_ ">
                  <c:v>-32.299999999999997</c:v>
                </c:pt>
                <c:pt idx="10" formatCode="0.0_ ">
                  <c:v>-41.1</c:v>
                </c:pt>
                <c:pt idx="11" formatCode="0.0_ ">
                  <c:v>-38.200000000000003</c:v>
                </c:pt>
                <c:pt idx="12" formatCode="0.0_ ">
                  <c:v>-41.2</c:v>
                </c:pt>
              </c:numCache>
            </c:numRef>
          </c:val>
          <c:smooth val="0"/>
          <c:extLst>
            <c:ext xmlns:c16="http://schemas.microsoft.com/office/drawing/2014/chart" uri="{C3380CC4-5D6E-409C-BE32-E72D297353CC}">
              <c16:uniqueId val="{00000001-5884-4F6D-82B8-307B62BDD0B5}"/>
            </c:ext>
          </c:extLst>
        </c:ser>
        <c:ser>
          <c:idx val="2"/>
          <c:order val="2"/>
          <c:tx>
            <c:strRef>
              <c:f>'H30-各Ｄ.I推移表（表の数字を直入力）'!$A$11</c:f>
              <c:strCache>
                <c:ptCount val="1"/>
                <c:pt idx="0">
                  <c:v>DI値（小売業）</c:v>
                </c:pt>
              </c:strCache>
            </c:strRef>
          </c:tx>
          <c:spPr>
            <a:ln w="28575" cap="rnd">
              <a:solidFill>
                <a:schemeClr val="accent3"/>
              </a:solidFill>
              <a:round/>
            </a:ln>
            <a:effectLst/>
          </c:spPr>
          <c:marker>
            <c:symbol val="diamond"/>
            <c:size val="10"/>
            <c:spPr>
              <a:solidFill>
                <a:schemeClr val="accent3"/>
              </a:solidFill>
              <a:ln w="9525">
                <a:solidFill>
                  <a:schemeClr val="accent3"/>
                </a:solidFill>
              </a:ln>
              <a:effectLst/>
            </c:spPr>
          </c:marker>
          <c:cat>
            <c:strRef>
              <c:f>'H30-各Ｄ.I推移表（表の数字を直入力）'!$CP$2:$DB$2</c:f>
              <c:strCache>
                <c:ptCount val="13"/>
                <c:pt idx="0">
                  <c:v>R2.12</c:v>
                </c:pt>
                <c:pt idx="1">
                  <c:v>R3.1</c:v>
                </c:pt>
                <c:pt idx="2">
                  <c:v>R3.2</c:v>
                </c:pt>
                <c:pt idx="3">
                  <c:v>R3.3</c:v>
                </c:pt>
                <c:pt idx="4">
                  <c:v>R3.4</c:v>
                </c:pt>
                <c:pt idx="5">
                  <c:v>R3.5</c:v>
                </c:pt>
                <c:pt idx="6">
                  <c:v>R3.6</c:v>
                </c:pt>
                <c:pt idx="7">
                  <c:v>R3.7</c:v>
                </c:pt>
                <c:pt idx="8">
                  <c:v>R3.8</c:v>
                </c:pt>
                <c:pt idx="9">
                  <c:v>R3.9</c:v>
                </c:pt>
                <c:pt idx="10">
                  <c:v>R3.10</c:v>
                </c:pt>
                <c:pt idx="11">
                  <c:v>R3.11</c:v>
                </c:pt>
                <c:pt idx="12">
                  <c:v>R3.12</c:v>
                </c:pt>
              </c:strCache>
            </c:strRef>
          </c:cat>
          <c:val>
            <c:numRef>
              <c:f>'H30-各Ｄ.I推移表（表の数字を直入力）'!$CP$11:$DB$11</c:f>
              <c:numCache>
                <c:formatCode>0.0</c:formatCode>
                <c:ptCount val="13"/>
                <c:pt idx="0" formatCode="0.0_ ">
                  <c:v>-33.333333333333336</c:v>
                </c:pt>
                <c:pt idx="1">
                  <c:v>-31.366666666666664</c:v>
                </c:pt>
                <c:pt idx="2" formatCode="0.0_ ">
                  <c:v>-30.333333333333332</c:v>
                </c:pt>
                <c:pt idx="3" formatCode="0.0_ ">
                  <c:v>-22.533333333333335</c:v>
                </c:pt>
                <c:pt idx="4" formatCode="0.0_ ">
                  <c:v>-20.566666666666666</c:v>
                </c:pt>
                <c:pt idx="5" formatCode="0.0_ ">
                  <c:v>-18.599999999999998</c:v>
                </c:pt>
                <c:pt idx="6" formatCode="0.0_ ">
                  <c:v>-22.5</c:v>
                </c:pt>
                <c:pt idx="7" formatCode="0.0_ ">
                  <c:v>-27.433333333333337</c:v>
                </c:pt>
                <c:pt idx="8" formatCode="0.0_ ">
                  <c:v>-25.433333333333334</c:v>
                </c:pt>
                <c:pt idx="9" formatCode="0.0_ ">
                  <c:v>-28.399999999999995</c:v>
                </c:pt>
                <c:pt idx="10" formatCode="0.0_ ">
                  <c:v>-23.566666666666663</c:v>
                </c:pt>
                <c:pt idx="11" formatCode="0.0_ ">
                  <c:v>-24.5</c:v>
                </c:pt>
                <c:pt idx="12" formatCode="0.0_ ">
                  <c:v>-23.533333333333331</c:v>
                </c:pt>
              </c:numCache>
            </c:numRef>
          </c:val>
          <c:smooth val="0"/>
          <c:extLst>
            <c:ext xmlns:c16="http://schemas.microsoft.com/office/drawing/2014/chart" uri="{C3380CC4-5D6E-409C-BE32-E72D297353CC}">
              <c16:uniqueId val="{00000002-5884-4F6D-82B8-307B62BDD0B5}"/>
            </c:ext>
          </c:extLst>
        </c:ser>
        <c:ser>
          <c:idx val="3"/>
          <c:order val="3"/>
          <c:tx>
            <c:strRef>
              <c:f>'H30-各Ｄ.I推移表（表の数字を直入力）'!$A$15</c:f>
              <c:strCache>
                <c:ptCount val="1"/>
                <c:pt idx="0">
                  <c:v>DI値（サービス業）</c:v>
                </c:pt>
              </c:strCache>
            </c:strRef>
          </c:tx>
          <c:spPr>
            <a:ln w="28575" cap="rnd">
              <a:solidFill>
                <a:schemeClr val="accent4"/>
              </a:solidFill>
              <a:round/>
            </a:ln>
            <a:effectLst/>
          </c:spPr>
          <c:marker>
            <c:symbol val="star"/>
            <c:size val="10"/>
            <c:spPr>
              <a:noFill/>
              <a:ln w="9525">
                <a:solidFill>
                  <a:schemeClr val="accent4"/>
                </a:solidFill>
              </a:ln>
              <a:effectLst/>
            </c:spPr>
          </c:marker>
          <c:cat>
            <c:strRef>
              <c:f>'H30-各Ｄ.I推移表（表の数字を直入力）'!$CP$2:$DB$2</c:f>
              <c:strCache>
                <c:ptCount val="13"/>
                <c:pt idx="0">
                  <c:v>R2.12</c:v>
                </c:pt>
                <c:pt idx="1">
                  <c:v>R3.1</c:v>
                </c:pt>
                <c:pt idx="2">
                  <c:v>R3.2</c:v>
                </c:pt>
                <c:pt idx="3">
                  <c:v>R3.3</c:v>
                </c:pt>
                <c:pt idx="4">
                  <c:v>R3.4</c:v>
                </c:pt>
                <c:pt idx="5">
                  <c:v>R3.5</c:v>
                </c:pt>
                <c:pt idx="6">
                  <c:v>R3.6</c:v>
                </c:pt>
                <c:pt idx="7">
                  <c:v>R3.7</c:v>
                </c:pt>
                <c:pt idx="8">
                  <c:v>R3.8</c:v>
                </c:pt>
                <c:pt idx="9">
                  <c:v>R3.9</c:v>
                </c:pt>
                <c:pt idx="10">
                  <c:v>R3.10</c:v>
                </c:pt>
                <c:pt idx="11">
                  <c:v>R3.11</c:v>
                </c:pt>
                <c:pt idx="12">
                  <c:v>R3.12</c:v>
                </c:pt>
              </c:strCache>
            </c:strRef>
          </c:cat>
          <c:val>
            <c:numRef>
              <c:f>'H30-各Ｄ.I推移表（表の数字を直入力）'!$CP$15:$DB$15</c:f>
              <c:numCache>
                <c:formatCode>0.0</c:formatCode>
                <c:ptCount val="13"/>
                <c:pt idx="0" formatCode="0.0_ ">
                  <c:v>-52.966666666666669</c:v>
                </c:pt>
                <c:pt idx="1">
                  <c:v>-58.833333333333336</c:v>
                </c:pt>
                <c:pt idx="2" formatCode="0.0_ ">
                  <c:v>-56.9</c:v>
                </c:pt>
                <c:pt idx="3" formatCode="0.0_ ">
                  <c:v>-52</c:v>
                </c:pt>
                <c:pt idx="4" formatCode="0.0_ ">
                  <c:v>-38.233333333333334</c:v>
                </c:pt>
                <c:pt idx="5" formatCode="0.0_ ">
                  <c:v>-35.333333333333336</c:v>
                </c:pt>
                <c:pt idx="6" formatCode="0.0_ ">
                  <c:v>-32.366666666666667</c:v>
                </c:pt>
                <c:pt idx="7" formatCode="0.0_ ">
                  <c:v>-31.400000000000002</c:v>
                </c:pt>
                <c:pt idx="8" formatCode="0.0_ ">
                  <c:v>-38.233333333333327</c:v>
                </c:pt>
                <c:pt idx="9" formatCode="0.0_ ">
                  <c:v>-40.199999999999996</c:v>
                </c:pt>
                <c:pt idx="10" formatCode="0.0_ ">
                  <c:v>-35.266666666666673</c:v>
                </c:pt>
                <c:pt idx="11" formatCode="0.0_ ">
                  <c:v>-35.300000000000004</c:v>
                </c:pt>
                <c:pt idx="12" formatCode="0.0_ ">
                  <c:v>-24.566666666666666</c:v>
                </c:pt>
              </c:numCache>
            </c:numRef>
          </c:val>
          <c:smooth val="0"/>
          <c:extLst>
            <c:ext xmlns:c16="http://schemas.microsoft.com/office/drawing/2014/chart" uri="{C3380CC4-5D6E-409C-BE32-E72D297353CC}">
              <c16:uniqueId val="{00000003-5884-4F6D-82B8-307B62BDD0B5}"/>
            </c:ext>
          </c:extLst>
        </c:ser>
        <c:ser>
          <c:idx val="4"/>
          <c:order val="4"/>
          <c:tx>
            <c:strRef>
              <c:f>'H30-各Ｄ.I推移表（表の数字を直入力）'!$A$16</c:f>
              <c:strCache>
                <c:ptCount val="1"/>
                <c:pt idx="0">
                  <c:v>DI値（全業種平均）</c:v>
                </c:pt>
              </c:strCache>
            </c:strRef>
          </c:tx>
          <c:spPr>
            <a:ln w="28575" cap="rnd">
              <a:solidFill>
                <a:schemeClr val="accent5"/>
              </a:solidFill>
              <a:round/>
            </a:ln>
            <a:effectLst/>
          </c:spPr>
          <c:marker>
            <c:symbol val="triangle"/>
            <c:size val="10"/>
            <c:spPr>
              <a:solidFill>
                <a:schemeClr val="accent5"/>
              </a:solidFill>
              <a:ln w="9525">
                <a:solidFill>
                  <a:schemeClr val="accent5"/>
                </a:solidFill>
              </a:ln>
              <a:effectLst/>
            </c:spPr>
          </c:marker>
          <c:cat>
            <c:strRef>
              <c:f>'H30-各Ｄ.I推移表（表の数字を直入力）'!$CP$2:$DB$2</c:f>
              <c:strCache>
                <c:ptCount val="13"/>
                <c:pt idx="0">
                  <c:v>R2.12</c:v>
                </c:pt>
                <c:pt idx="1">
                  <c:v>R3.1</c:v>
                </c:pt>
                <c:pt idx="2">
                  <c:v>R3.2</c:v>
                </c:pt>
                <c:pt idx="3">
                  <c:v>R3.3</c:v>
                </c:pt>
                <c:pt idx="4">
                  <c:v>R3.4</c:v>
                </c:pt>
                <c:pt idx="5">
                  <c:v>R3.5</c:v>
                </c:pt>
                <c:pt idx="6">
                  <c:v>R3.6</c:v>
                </c:pt>
                <c:pt idx="7">
                  <c:v>R3.7</c:v>
                </c:pt>
                <c:pt idx="8">
                  <c:v>R3.8</c:v>
                </c:pt>
                <c:pt idx="9">
                  <c:v>R3.9</c:v>
                </c:pt>
                <c:pt idx="10">
                  <c:v>R3.10</c:v>
                </c:pt>
                <c:pt idx="11">
                  <c:v>R3.11</c:v>
                </c:pt>
                <c:pt idx="12">
                  <c:v>R3.12</c:v>
                </c:pt>
              </c:strCache>
            </c:strRef>
          </c:cat>
          <c:val>
            <c:numRef>
              <c:f>'H30-各Ｄ.I推移表（表の数字を直入力）'!$CP$16:$DH$16</c:f>
              <c:numCache>
                <c:formatCode>0.0</c:formatCode>
                <c:ptCount val="13"/>
                <c:pt idx="0" formatCode="0.0_ ">
                  <c:v>-37.274999999999999</c:v>
                </c:pt>
                <c:pt idx="1">
                  <c:v>-40.18333333333333</c:v>
                </c:pt>
                <c:pt idx="2" formatCode="0.0_ ">
                  <c:v>-34.075000000000003</c:v>
                </c:pt>
                <c:pt idx="3" formatCode="0.0_ ">
                  <c:v>-31.358333333333331</c:v>
                </c:pt>
                <c:pt idx="4" formatCode="0.0_ ">
                  <c:v>-22.283333333333335</c:v>
                </c:pt>
                <c:pt idx="5" formatCode="0.0_ ">
                  <c:v>-21.075000000000003</c:v>
                </c:pt>
                <c:pt idx="6" formatCode="0.0_ ">
                  <c:v>-25.466666666666669</c:v>
                </c:pt>
                <c:pt idx="7" formatCode="0.0_ ">
                  <c:v>-26.483333333333334</c:v>
                </c:pt>
                <c:pt idx="8" formatCode="0.0_ ">
                  <c:v>-26.225000000000001</c:v>
                </c:pt>
                <c:pt idx="9" formatCode="0.0_ ">
                  <c:v>-28.658333333333331</c:v>
                </c:pt>
                <c:pt idx="10" formatCode="0.0_ ">
                  <c:v>-29.891666666666666</c:v>
                </c:pt>
                <c:pt idx="11" formatCode="0.0_ ">
                  <c:v>-27.69166666666667</c:v>
                </c:pt>
                <c:pt idx="12" formatCode="0.0_ ">
                  <c:v>-24.774999999999999</c:v>
                </c:pt>
              </c:numCache>
            </c:numRef>
          </c:val>
          <c:smooth val="0"/>
          <c:extLst>
            <c:ext xmlns:c16="http://schemas.microsoft.com/office/drawing/2014/chart" uri="{C3380CC4-5D6E-409C-BE32-E72D297353CC}">
              <c16:uniqueId val="{00000004-5884-4F6D-82B8-307B62BDD0B5}"/>
            </c:ext>
          </c:extLst>
        </c:ser>
        <c:dLbls>
          <c:showLegendKey val="0"/>
          <c:showVal val="0"/>
          <c:showCatName val="0"/>
          <c:showSerName val="0"/>
          <c:showPercent val="0"/>
          <c:showBubbleSize val="0"/>
        </c:dLbls>
        <c:marker val="1"/>
        <c:smooth val="0"/>
        <c:axId val="507175984"/>
        <c:axId val="1"/>
      </c:lineChart>
      <c:catAx>
        <c:axId val="5071759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1"/>
        <c:crosses val="autoZero"/>
        <c:auto val="1"/>
        <c:lblAlgn val="ctr"/>
        <c:lblOffset val="100"/>
        <c:noMultiLvlLbl val="0"/>
      </c:catAx>
      <c:valAx>
        <c:axId val="1"/>
        <c:scaling>
          <c:orientation val="minMax"/>
          <c:max val="20"/>
        </c:scaling>
        <c:delete val="0"/>
        <c:axPos val="l"/>
        <c:majorGridlines>
          <c:spPr>
            <a:ln w="9525" cap="flat" cmpd="sng" algn="ctr">
              <a:solidFill>
                <a:schemeClr val="tx1">
                  <a:lumMod val="15000"/>
                  <a:lumOff val="85000"/>
                </a:schemeClr>
              </a:solidFill>
              <a:round/>
            </a:ln>
            <a:effectLst/>
          </c:spPr>
        </c:majorGridlines>
        <c:numFmt formatCode="0.0_ " sourceLinked="1"/>
        <c:majorTickMark val="none"/>
        <c:minorTickMark val="none"/>
        <c:tickLblPos val="nextTo"/>
        <c:spPr>
          <a:ln w="9525">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507175984"/>
        <c:crosses val="autoZero"/>
        <c:crossBetween val="between"/>
      </c:valAx>
      <c:dTable>
        <c:showHorzBorder val="1"/>
        <c:showVertBorder val="1"/>
        <c:showOutline val="1"/>
        <c:showKeys val="1"/>
        <c:spPr>
          <a:noFill/>
          <a:ln w="9525" cap="flat" cmpd="sng" algn="ctr">
            <a:solidFill>
              <a:schemeClr val="tx1"/>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ja-JP"/>
          </a:p>
        </c:txPr>
      </c:dTable>
      <c:spPr>
        <a:noFill/>
        <a:ln w="12700">
          <a:solidFill>
            <a:schemeClr val="tx1"/>
          </a:solidFill>
        </a:ln>
        <a:effectLst/>
      </c:spPr>
    </c:plotArea>
    <c:plotVisOnly val="1"/>
    <c:dispBlanksAs val="gap"/>
    <c:showDLblsOverMax val="0"/>
  </c:chart>
  <c:spPr>
    <a:solidFill>
      <a:schemeClr val="bg1"/>
    </a:solidFill>
    <a:ln w="6350" cap="flat" cmpd="sng" algn="ctr">
      <a:solidFill>
        <a:schemeClr val="tx1"/>
      </a:solidFill>
      <a:round/>
    </a:ln>
    <a:effectLst/>
  </c:spPr>
  <c:txPr>
    <a:bodyPr/>
    <a:lstStyle/>
    <a:p>
      <a:pPr>
        <a:defRPr/>
      </a:pPr>
      <a:endParaRPr lang="ja-JP"/>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ja-JP" altLang="en-US"/>
              <a:t>相　談　企　業　数</a:t>
            </a:r>
          </a:p>
        </c:rich>
      </c:tx>
      <c:layout>
        <c:manualLayout>
          <c:xMode val="edge"/>
          <c:yMode val="edge"/>
          <c:x val="0.39972253241553152"/>
          <c:y val="6.0401077972328021E-2"/>
        </c:manualLayout>
      </c:layout>
      <c:overlay val="0"/>
      <c:spPr>
        <a:noFill/>
        <a:ln w="25400">
          <a:noFill/>
        </a:ln>
      </c:spPr>
    </c:title>
    <c:autoTitleDeleted val="0"/>
    <c:plotArea>
      <c:layout>
        <c:manualLayout>
          <c:layoutTarget val="inner"/>
          <c:xMode val="edge"/>
          <c:yMode val="edge"/>
          <c:x val="0.10633288490605296"/>
          <c:y val="0.1640449848832187"/>
          <c:w val="0.87632924415812852"/>
          <c:h val="0.67437346009307886"/>
        </c:manualLayout>
      </c:layout>
      <c:lineChart>
        <c:grouping val="standard"/>
        <c:varyColors val="0"/>
        <c:ser>
          <c:idx val="0"/>
          <c:order val="0"/>
          <c:tx>
            <c:strRef>
              <c:f>'H24各Ｄ推移表（表の数字を直入力）'!$A$3</c:f>
              <c:strCache>
                <c:ptCount val="1"/>
                <c:pt idx="0">
                  <c:v>相談企業</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'H24各Ｄ推移表（表の数字を直入力）'!$CP$2:$DG$2</c:f>
              <c:strCache>
                <c:ptCount val="13"/>
                <c:pt idx="0">
                  <c:v>R2.12</c:v>
                </c:pt>
                <c:pt idx="1">
                  <c:v>R3.1</c:v>
                </c:pt>
                <c:pt idx="2">
                  <c:v>R3.2</c:v>
                </c:pt>
                <c:pt idx="3">
                  <c:v>R3.3</c:v>
                </c:pt>
                <c:pt idx="4">
                  <c:v>R3.4</c:v>
                </c:pt>
                <c:pt idx="5">
                  <c:v>R3.5</c:v>
                </c:pt>
                <c:pt idx="6">
                  <c:v>R3.6</c:v>
                </c:pt>
                <c:pt idx="7">
                  <c:v>R3.7</c:v>
                </c:pt>
                <c:pt idx="8">
                  <c:v>R3.8</c:v>
                </c:pt>
                <c:pt idx="9">
                  <c:v>R3.9</c:v>
                </c:pt>
                <c:pt idx="10">
                  <c:v>R3.10</c:v>
                </c:pt>
                <c:pt idx="11">
                  <c:v>R3.11</c:v>
                </c:pt>
                <c:pt idx="12">
                  <c:v>R3.12</c:v>
                </c:pt>
              </c:strCache>
            </c:strRef>
          </c:cat>
          <c:val>
            <c:numRef>
              <c:f>'H24各Ｄ推移表（表の数字を直入力）'!$CP$3:$DB$3</c:f>
              <c:numCache>
                <c:formatCode>General</c:formatCode>
                <c:ptCount val="13"/>
                <c:pt idx="0">
                  <c:v>106</c:v>
                </c:pt>
                <c:pt idx="1">
                  <c:v>89</c:v>
                </c:pt>
                <c:pt idx="2">
                  <c:v>98</c:v>
                </c:pt>
                <c:pt idx="3">
                  <c:v>84</c:v>
                </c:pt>
                <c:pt idx="4">
                  <c:v>84</c:v>
                </c:pt>
                <c:pt idx="5">
                  <c:v>77</c:v>
                </c:pt>
                <c:pt idx="6">
                  <c:v>76</c:v>
                </c:pt>
                <c:pt idx="7">
                  <c:v>83</c:v>
                </c:pt>
                <c:pt idx="8">
                  <c:v>83</c:v>
                </c:pt>
                <c:pt idx="9">
                  <c:v>95</c:v>
                </c:pt>
                <c:pt idx="10">
                  <c:v>89</c:v>
                </c:pt>
                <c:pt idx="11">
                  <c:v>90</c:v>
                </c:pt>
                <c:pt idx="12">
                  <c:v>81</c:v>
                </c:pt>
              </c:numCache>
            </c:numRef>
          </c:val>
          <c:smooth val="0"/>
          <c:extLst>
            <c:ext xmlns:c16="http://schemas.microsoft.com/office/drawing/2014/chart" uri="{C3380CC4-5D6E-409C-BE32-E72D297353CC}">
              <c16:uniqueId val="{00000000-D759-4ADA-879F-E43CBC9873FD}"/>
            </c:ext>
          </c:extLst>
        </c:ser>
        <c:dLbls>
          <c:showLegendKey val="0"/>
          <c:showVal val="0"/>
          <c:showCatName val="0"/>
          <c:showSerName val="0"/>
          <c:showPercent val="0"/>
          <c:showBubbleSize val="0"/>
        </c:dLbls>
        <c:marker val="1"/>
        <c:smooth val="0"/>
        <c:axId val="620362352"/>
        <c:axId val="1"/>
      </c:lineChart>
      <c:catAx>
        <c:axId val="6203623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1"/>
        <c:crosses val="autoZero"/>
        <c:auto val="1"/>
        <c:lblAlgn val="ctr"/>
        <c:lblOffset val="100"/>
        <c:noMultiLvlLbl val="0"/>
      </c:catAx>
      <c:valAx>
        <c:axId val="1"/>
        <c:scaling>
          <c:orientation val="minMax"/>
          <c:max val="300"/>
          <c:min val="0"/>
        </c:scaling>
        <c:delete val="0"/>
        <c:axPos val="l"/>
        <c:majorGridlines>
          <c:spPr>
            <a:ln w="3175" cap="flat" cmpd="sng" algn="ctr">
              <a:solidFill>
                <a:schemeClr val="tx1"/>
              </a:solidFill>
              <a:round/>
            </a:ln>
            <a:effectLst/>
          </c:spPr>
        </c:majorGridlines>
        <c:numFmt formatCode="General" sourceLinked="1"/>
        <c:majorTickMark val="none"/>
        <c:minorTickMark val="none"/>
        <c:tickLblPos val="nextTo"/>
        <c:spPr>
          <a:ln w="9525">
            <a:solidFill>
              <a:schemeClr val="accent1"/>
            </a:solid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620362352"/>
        <c:crosses val="autoZero"/>
        <c:crossBetween val="between"/>
        <c:majorUnit val="50"/>
        <c:minorUnit val="10"/>
      </c:valAx>
      <c:dTable>
        <c:showHorzBorder val="1"/>
        <c:showVertBorder val="1"/>
        <c:showOutline val="1"/>
        <c:showKeys val="1"/>
        <c:spPr>
          <a:noFill/>
          <a:ln w="15875" cap="flat" cmpd="sng" algn="ctr">
            <a:solidFill>
              <a:schemeClr val="tx1"/>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ja-JP"/>
          </a:p>
        </c:txPr>
      </c:dTable>
      <c:spPr>
        <a:noFill/>
        <a:ln w="25400">
          <a:noFill/>
        </a:ln>
      </c:spPr>
    </c:plotArea>
    <c:plotVisOnly val="1"/>
    <c:dispBlanksAs val="gap"/>
    <c:showDLblsOverMax val="0"/>
  </c:chart>
  <c:spPr>
    <a:solidFill>
      <a:schemeClr val="bg1"/>
    </a:solidFill>
    <a:ln w="22225" cap="flat" cmpd="sng" algn="ctr">
      <a:solidFill>
        <a:schemeClr val="tx1"/>
      </a:solidFill>
      <a:round/>
    </a:ln>
    <a:effectLst/>
  </c:spPr>
  <c:txPr>
    <a:bodyPr/>
    <a:lstStyle/>
    <a:p>
      <a:pPr>
        <a:defRPr/>
      </a:pPr>
      <a:endParaRPr lang="ja-JP"/>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ja-JP" altLang="en-US"/>
              <a:t>金　融　相　談　件　数</a:t>
            </a:r>
          </a:p>
        </c:rich>
      </c:tx>
      <c:layout>
        <c:manualLayout>
          <c:xMode val="edge"/>
          <c:yMode val="edge"/>
          <c:x val="0.36694881691345882"/>
          <c:y val="5.1897502432695426E-2"/>
        </c:manualLayout>
      </c:layout>
      <c:overlay val="0"/>
      <c:spPr>
        <a:noFill/>
        <a:ln w="25400">
          <a:noFill/>
        </a:ln>
      </c:spPr>
    </c:title>
    <c:autoTitleDeleted val="0"/>
    <c:plotArea>
      <c:layout/>
      <c:lineChart>
        <c:grouping val="standard"/>
        <c:varyColors val="0"/>
        <c:ser>
          <c:idx val="0"/>
          <c:order val="0"/>
          <c:tx>
            <c:strRef>
              <c:f>'H24各Ｄ推移表（表の数字を直入力）'!$A$10</c:f>
              <c:strCache>
                <c:ptCount val="1"/>
                <c:pt idx="0">
                  <c:v>金融相談</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'H24各Ｄ推移表（表の数字を直入力）'!$CO$2:$DB$2</c:f>
              <c:strCache>
                <c:ptCount val="13"/>
                <c:pt idx="0">
                  <c:v>R2.12</c:v>
                </c:pt>
                <c:pt idx="1">
                  <c:v>R3.1</c:v>
                </c:pt>
                <c:pt idx="2">
                  <c:v>R3.2</c:v>
                </c:pt>
                <c:pt idx="3">
                  <c:v>R3.3</c:v>
                </c:pt>
                <c:pt idx="4">
                  <c:v>R3.4</c:v>
                </c:pt>
                <c:pt idx="5">
                  <c:v>R3.5</c:v>
                </c:pt>
                <c:pt idx="6">
                  <c:v>R3.6</c:v>
                </c:pt>
                <c:pt idx="7">
                  <c:v>R3.7</c:v>
                </c:pt>
                <c:pt idx="8">
                  <c:v>R3.8</c:v>
                </c:pt>
                <c:pt idx="9">
                  <c:v>R3.9</c:v>
                </c:pt>
                <c:pt idx="10">
                  <c:v>R3.10</c:v>
                </c:pt>
                <c:pt idx="11">
                  <c:v>R3.11</c:v>
                </c:pt>
                <c:pt idx="12">
                  <c:v>R3.12</c:v>
                </c:pt>
              </c:strCache>
            </c:strRef>
          </c:cat>
          <c:val>
            <c:numRef>
              <c:f>'H24各Ｄ推移表（表の数字を直入力）'!$CP$10:$DG$10</c:f>
              <c:numCache>
                <c:formatCode>General</c:formatCode>
                <c:ptCount val="13"/>
                <c:pt idx="0">
                  <c:v>118</c:v>
                </c:pt>
                <c:pt idx="1">
                  <c:v>98</c:v>
                </c:pt>
                <c:pt idx="2">
                  <c:v>124</c:v>
                </c:pt>
                <c:pt idx="3">
                  <c:v>100</c:v>
                </c:pt>
                <c:pt idx="4">
                  <c:v>89</c:v>
                </c:pt>
                <c:pt idx="5">
                  <c:v>88</c:v>
                </c:pt>
                <c:pt idx="6">
                  <c:v>86</c:v>
                </c:pt>
                <c:pt idx="7">
                  <c:v>97</c:v>
                </c:pt>
                <c:pt idx="8">
                  <c:v>99</c:v>
                </c:pt>
                <c:pt idx="9">
                  <c:v>110</c:v>
                </c:pt>
                <c:pt idx="10">
                  <c:v>103</c:v>
                </c:pt>
                <c:pt idx="11">
                  <c:v>107</c:v>
                </c:pt>
                <c:pt idx="12">
                  <c:v>95</c:v>
                </c:pt>
              </c:numCache>
            </c:numRef>
          </c:val>
          <c:smooth val="0"/>
          <c:extLst>
            <c:ext xmlns:c16="http://schemas.microsoft.com/office/drawing/2014/chart" uri="{C3380CC4-5D6E-409C-BE32-E72D297353CC}">
              <c16:uniqueId val="{00000000-9E0C-4655-B0D8-96552900324E}"/>
            </c:ext>
          </c:extLst>
        </c:ser>
        <c:dLbls>
          <c:showLegendKey val="0"/>
          <c:showVal val="0"/>
          <c:showCatName val="0"/>
          <c:showSerName val="0"/>
          <c:showPercent val="0"/>
          <c:showBubbleSize val="0"/>
        </c:dLbls>
        <c:marker val="1"/>
        <c:smooth val="0"/>
        <c:axId val="620366616"/>
        <c:axId val="1"/>
      </c:lineChart>
      <c:catAx>
        <c:axId val="6203666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1"/>
        <c:crosses val="autoZero"/>
        <c:auto val="1"/>
        <c:lblAlgn val="ctr"/>
        <c:lblOffset val="100"/>
        <c:noMultiLvlLbl val="0"/>
      </c:catAx>
      <c:valAx>
        <c:axId val="1"/>
        <c:scaling>
          <c:orientation val="minMax"/>
          <c:max val="140"/>
        </c:scaling>
        <c:delete val="0"/>
        <c:axPos val="l"/>
        <c:majorGridlines>
          <c:spPr>
            <a:ln w="12700" cap="flat" cmpd="sng" algn="ctr">
              <a:solidFill>
                <a:schemeClr val="tx1"/>
              </a:solidFill>
              <a:round/>
            </a:ln>
            <a:effectLst/>
          </c:spPr>
        </c:majorGridlines>
        <c:numFmt formatCode="General" sourceLinked="1"/>
        <c:majorTickMark val="none"/>
        <c:minorTickMark val="none"/>
        <c:tickLblPos val="nextTo"/>
        <c:spPr>
          <a:ln w="9525">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620366616"/>
        <c:crosses val="autoZero"/>
        <c:crossBetween val="between"/>
        <c:majorUnit val="20"/>
      </c:valAx>
      <c:dTable>
        <c:showHorzBorder val="1"/>
        <c:showVertBorder val="1"/>
        <c:showOutline val="1"/>
        <c:showKeys val="1"/>
        <c:spPr>
          <a:noFill/>
          <a:ln w="9525" cap="flat" cmpd="sng" algn="ctr">
            <a:solidFill>
              <a:schemeClr val="tx1">
                <a:alpha val="99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ja-JP"/>
          </a:p>
        </c:txPr>
      </c:dTable>
      <c:spPr>
        <a:noFill/>
        <a:ln w="25400">
          <a:noFill/>
        </a:ln>
      </c:spPr>
    </c:plotArea>
    <c:plotVisOnly val="1"/>
    <c:dispBlanksAs val="gap"/>
    <c:showDLblsOverMax val="0"/>
  </c:chart>
  <c:spPr>
    <a:solidFill>
      <a:schemeClr val="bg1"/>
    </a:solidFill>
    <a:ln w="22225" cap="flat" cmpd="sng" algn="ctr">
      <a:solidFill>
        <a:schemeClr val="tx1"/>
      </a:solidFill>
      <a:round/>
    </a:ln>
    <a:effectLst/>
  </c:spPr>
  <c:txPr>
    <a:bodyPr/>
    <a:lstStyle/>
    <a:p>
      <a:pPr>
        <a:defRPr/>
      </a:pPr>
      <a:endParaRPr lang="ja-JP"/>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ja-JP" altLang="en-US"/>
              <a:t>雇　用　相　談　件　数</a:t>
            </a:r>
          </a:p>
        </c:rich>
      </c:tx>
      <c:layout>
        <c:manualLayout>
          <c:xMode val="edge"/>
          <c:yMode val="edge"/>
          <c:x val="0.37098066854131895"/>
          <c:y val="5.2117263843648211E-2"/>
        </c:manualLayout>
      </c:layout>
      <c:overlay val="0"/>
      <c:spPr>
        <a:noFill/>
        <a:ln w="25400">
          <a:noFill/>
        </a:ln>
      </c:spPr>
    </c:title>
    <c:autoTitleDeleted val="0"/>
    <c:plotArea>
      <c:layout>
        <c:manualLayout>
          <c:layoutTarget val="inner"/>
          <c:xMode val="edge"/>
          <c:yMode val="edge"/>
          <c:x val="0.10501827849783983"/>
          <c:y val="0.16847862340784048"/>
          <c:w val="0.87902957793286807"/>
          <c:h val="0.6548268575367463"/>
        </c:manualLayout>
      </c:layout>
      <c:lineChart>
        <c:grouping val="standard"/>
        <c:varyColors val="0"/>
        <c:ser>
          <c:idx val="0"/>
          <c:order val="0"/>
          <c:tx>
            <c:strRef>
              <c:f>'H24各Ｄ推移表（表の数字を直入力）'!$A$11</c:f>
              <c:strCache>
                <c:ptCount val="1"/>
                <c:pt idx="0">
                  <c:v>雇用相談</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'H24各Ｄ推移表（表の数字を直入力）'!$CP$2:$DG$2</c:f>
              <c:strCache>
                <c:ptCount val="13"/>
                <c:pt idx="0">
                  <c:v>R2.12</c:v>
                </c:pt>
                <c:pt idx="1">
                  <c:v>R3.1</c:v>
                </c:pt>
                <c:pt idx="2">
                  <c:v>R3.2</c:v>
                </c:pt>
                <c:pt idx="3">
                  <c:v>R3.3</c:v>
                </c:pt>
                <c:pt idx="4">
                  <c:v>R3.4</c:v>
                </c:pt>
                <c:pt idx="5">
                  <c:v>R3.5</c:v>
                </c:pt>
                <c:pt idx="6">
                  <c:v>R3.6</c:v>
                </c:pt>
                <c:pt idx="7">
                  <c:v>R3.7</c:v>
                </c:pt>
                <c:pt idx="8">
                  <c:v>R3.8</c:v>
                </c:pt>
                <c:pt idx="9">
                  <c:v>R3.9</c:v>
                </c:pt>
                <c:pt idx="10">
                  <c:v>R3.10</c:v>
                </c:pt>
                <c:pt idx="11">
                  <c:v>R3.11</c:v>
                </c:pt>
                <c:pt idx="12">
                  <c:v>R3.12</c:v>
                </c:pt>
              </c:strCache>
            </c:strRef>
          </c:cat>
          <c:val>
            <c:numRef>
              <c:f>'H24各Ｄ推移表（表の数字を直入力）'!$CP$11:$DG$11</c:f>
              <c:numCache>
                <c:formatCode>General</c:formatCode>
                <c:ptCount val="13"/>
                <c:pt idx="0">
                  <c:v>184</c:v>
                </c:pt>
                <c:pt idx="1">
                  <c:v>151</c:v>
                </c:pt>
                <c:pt idx="2">
                  <c:v>165</c:v>
                </c:pt>
                <c:pt idx="3">
                  <c:v>202</c:v>
                </c:pt>
                <c:pt idx="4">
                  <c:v>336</c:v>
                </c:pt>
                <c:pt idx="5">
                  <c:v>338</c:v>
                </c:pt>
                <c:pt idx="6">
                  <c:v>187</c:v>
                </c:pt>
                <c:pt idx="7">
                  <c:v>209</c:v>
                </c:pt>
                <c:pt idx="8">
                  <c:v>194</c:v>
                </c:pt>
                <c:pt idx="9">
                  <c:v>222</c:v>
                </c:pt>
                <c:pt idx="10">
                  <c:v>211</c:v>
                </c:pt>
                <c:pt idx="11">
                  <c:v>168</c:v>
                </c:pt>
                <c:pt idx="12">
                  <c:v>207</c:v>
                </c:pt>
              </c:numCache>
            </c:numRef>
          </c:val>
          <c:smooth val="0"/>
          <c:extLst>
            <c:ext xmlns:c16="http://schemas.microsoft.com/office/drawing/2014/chart" uri="{C3380CC4-5D6E-409C-BE32-E72D297353CC}">
              <c16:uniqueId val="{00000000-4DEA-4251-8F43-F353232041E8}"/>
            </c:ext>
          </c:extLst>
        </c:ser>
        <c:dLbls>
          <c:showLegendKey val="0"/>
          <c:showVal val="0"/>
          <c:showCatName val="0"/>
          <c:showSerName val="0"/>
          <c:showPercent val="0"/>
          <c:showBubbleSize val="0"/>
        </c:dLbls>
        <c:marker val="1"/>
        <c:smooth val="0"/>
        <c:axId val="620374488"/>
        <c:axId val="1"/>
      </c:lineChart>
      <c:catAx>
        <c:axId val="6203744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1"/>
        <c:crosses val="autoZero"/>
        <c:auto val="1"/>
        <c:lblAlgn val="ctr"/>
        <c:lblOffset val="100"/>
        <c:noMultiLvlLbl val="0"/>
      </c:catAx>
      <c:valAx>
        <c:axId val="1"/>
        <c:scaling>
          <c:orientation val="minMax"/>
        </c:scaling>
        <c:delete val="0"/>
        <c:axPos val="l"/>
        <c:majorGridlines>
          <c:spPr>
            <a:ln w="12700" cap="flat" cmpd="sng" algn="ctr">
              <a:solidFill>
                <a:schemeClr val="tx1"/>
              </a:solidFill>
              <a:round/>
            </a:ln>
            <a:effectLst/>
          </c:spPr>
        </c:majorGridlines>
        <c:numFmt formatCode="General" sourceLinked="1"/>
        <c:majorTickMark val="none"/>
        <c:minorTickMark val="none"/>
        <c:tickLblPos val="nextTo"/>
        <c:spPr>
          <a:ln w="9525">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620374488"/>
        <c:crosses val="autoZero"/>
        <c:crossBetween val="between"/>
      </c:valAx>
      <c:dTable>
        <c:showHorzBorder val="1"/>
        <c:showVertBorder val="1"/>
        <c:showOutline val="1"/>
        <c:showKeys val="1"/>
        <c:spPr>
          <a:noFill/>
          <a:ln w="12700" cap="flat" cmpd="sng" algn="ctr">
            <a:solidFill>
              <a:schemeClr val="tx1"/>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ja-JP"/>
          </a:p>
        </c:txPr>
      </c:dTable>
      <c:spPr>
        <a:noFill/>
        <a:ln w="25400">
          <a:noFill/>
        </a:ln>
      </c:spPr>
    </c:plotArea>
    <c:plotVisOnly val="1"/>
    <c:dispBlanksAs val="gap"/>
    <c:showDLblsOverMax val="0"/>
  </c:chart>
  <c:spPr>
    <a:solidFill>
      <a:schemeClr val="bg1"/>
    </a:solidFill>
    <a:ln w="28575" cap="flat" cmpd="sng" algn="ctr">
      <a:solidFill>
        <a:schemeClr val="tx1"/>
      </a:solidFill>
      <a:round/>
    </a:ln>
    <a:effectLst/>
  </c:spPr>
  <c:txPr>
    <a:bodyPr/>
    <a:lstStyle/>
    <a:p>
      <a:pPr>
        <a:defRPr/>
      </a:pPr>
      <a:endParaRPr lang="ja-JP"/>
    </a:p>
  </c:txPr>
  <c:externalData r:id="rId1">
    <c:autoUpdate val="0"/>
  </c:externalData>
</c:chartSpace>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657709-A323-42E2-A877-A5E7EEBBD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1711</TotalTime>
  <Pages>4</Pages>
  <Words>3143</Words>
  <Characters>421</Characters>
  <Application>Microsoft Office Word</Application>
  <DocSecurity>0</DocSecurity>
  <Lines>3</Lines>
  <Paragraphs>7</Paragraphs>
  <ScaleCrop>false</ScaleCrop>
  <HeadingPairs>
    <vt:vector size="2" baseType="variant">
      <vt:variant>
        <vt:lpstr>タイトル</vt:lpstr>
      </vt:variant>
      <vt:variant>
        <vt:i4>1</vt:i4>
      </vt:variant>
    </vt:vector>
  </HeadingPairs>
  <TitlesOfParts>
    <vt:vector size="1" baseType="lpstr">
      <vt:lpstr>事務連絡（Ｅ）</vt:lpstr>
    </vt:vector>
  </TitlesOfParts>
  <Company/>
  <LinksUpToDate>false</LinksUpToDate>
  <CharactersWithSpaces>3557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事務連絡（Ｅ）</dc:title>
  <dc:creator>m-hirota</dc:creator>
  <cp:lastModifiedBy>静岡県商工会連合会</cp:lastModifiedBy>
  <cp:revision>89</cp:revision>
  <cp:lastPrinted>2022-01-17T08:20:00Z</cp:lastPrinted>
  <dcterms:created xsi:type="dcterms:W3CDTF">2021-09-16T12:16:00Z</dcterms:created>
  <dcterms:modified xsi:type="dcterms:W3CDTF">2022-01-17T08:21:00Z</dcterms:modified>
</cp:coreProperties>
</file>